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228E" w:rsidRPr="00B6010C" w:rsidRDefault="00E9228E" w:rsidP="00307CE7">
      <w:pPr>
        <w:jc w:val="center"/>
        <w:rPr>
          <w:rFonts w:asciiTheme="minorHAnsi" w:hAnsiTheme="minorHAnsi" w:cs="Arial"/>
          <w:b/>
          <w:sz w:val="8"/>
          <w:szCs w:val="20"/>
          <w:u w:val="single"/>
        </w:rPr>
      </w:pPr>
    </w:p>
    <w:p w:rsidR="005B4CFB" w:rsidRPr="00B6010C" w:rsidRDefault="005B4CFB" w:rsidP="00307CE7">
      <w:pPr>
        <w:jc w:val="center"/>
        <w:rPr>
          <w:rFonts w:asciiTheme="minorHAnsi" w:hAnsiTheme="minorHAnsi" w:cs="Arial"/>
          <w:b/>
          <w:sz w:val="20"/>
          <w:szCs w:val="20"/>
          <w:u w:val="single"/>
        </w:rPr>
      </w:pPr>
    </w:p>
    <w:p w:rsidR="008C5CFC" w:rsidRPr="008C5CFC" w:rsidRDefault="008C5CFC" w:rsidP="008C5CFC">
      <w:pPr>
        <w:spacing w:after="160" w:line="259" w:lineRule="auto"/>
        <w:jc w:val="left"/>
        <w:rPr>
          <w:rFonts w:asciiTheme="minorHAnsi" w:eastAsiaTheme="minorHAnsi" w:hAnsiTheme="minorHAnsi" w:cstheme="minorBidi"/>
          <w:sz w:val="22"/>
          <w:szCs w:val="22"/>
          <w:lang w:eastAsia="en-US"/>
        </w:rPr>
      </w:pPr>
      <w:r w:rsidRPr="008C5CFC">
        <w:rPr>
          <w:rFonts w:asciiTheme="minorHAnsi" w:eastAsiaTheme="minorHAnsi" w:hAnsiTheme="minorHAnsi" w:cstheme="minorBidi"/>
          <w:noProof/>
          <w:sz w:val="22"/>
          <w:szCs w:val="22"/>
        </w:rPr>
        <mc:AlternateContent>
          <mc:Choice Requires="wps">
            <w:drawing>
              <wp:anchor distT="0" distB="0" distL="114300" distR="114300" simplePos="0" relativeHeight="251660288" behindDoc="0" locked="0" layoutInCell="1" allowOverlap="1" wp14:anchorId="7D6EA4E2" wp14:editId="18B87A19">
                <wp:simplePos x="0" y="0"/>
                <wp:positionH relativeFrom="column">
                  <wp:posOffset>3996055</wp:posOffset>
                </wp:positionH>
                <wp:positionV relativeFrom="paragraph">
                  <wp:posOffset>-13970</wp:posOffset>
                </wp:positionV>
                <wp:extent cx="1914525" cy="6096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914525" cy="609600"/>
                        </a:xfrm>
                        <a:prstGeom prst="rect">
                          <a:avLst/>
                        </a:prstGeom>
                        <a:noFill/>
                        <a:ln w="12700" cap="flat" cmpd="sng" algn="ctr">
                          <a:solidFill>
                            <a:sysClr val="windowText" lastClr="000000"/>
                          </a:solidFill>
                          <a:prstDash val="solid"/>
                          <a:miter lim="800000"/>
                        </a:ln>
                        <a:effectLst/>
                      </wps:spPr>
                      <wps:txbx>
                        <w:txbxContent>
                          <w:p w:rsidR="000B04EE" w:rsidRPr="009C32B7" w:rsidRDefault="000B04EE" w:rsidP="008C5CFC">
                            <w:pPr>
                              <w:pStyle w:val="Sansinterligne"/>
                              <w:jc w:val="center"/>
                              <w:rPr>
                                <w:b/>
                                <w:smallCaps/>
                                <w:color w:val="000000" w:themeColor="text1"/>
                                <w:sz w:val="28"/>
                              </w:rPr>
                            </w:pPr>
                            <w:r w:rsidRPr="009C32B7">
                              <w:rPr>
                                <w:b/>
                                <w:smallCaps/>
                                <w:color w:val="000000" w:themeColor="text1"/>
                                <w:sz w:val="28"/>
                              </w:rPr>
                              <w:t>Conseil municipal</w:t>
                            </w:r>
                          </w:p>
                          <w:p w:rsidR="000B04EE" w:rsidRPr="009C32B7" w:rsidRDefault="000B04EE" w:rsidP="008C5CFC">
                            <w:pPr>
                              <w:pStyle w:val="Sansinterligne"/>
                              <w:jc w:val="center"/>
                              <w:rPr>
                                <w:b/>
                                <w:smallCaps/>
                                <w:color w:val="000000" w:themeColor="text1"/>
                                <w:sz w:val="28"/>
                              </w:rPr>
                            </w:pPr>
                            <w:r>
                              <w:rPr>
                                <w:b/>
                                <w:smallCaps/>
                                <w:color w:val="000000" w:themeColor="text1"/>
                                <w:sz w:val="28"/>
                              </w:rPr>
                              <w:t>04 JUIN</w:t>
                            </w:r>
                            <w:r w:rsidRPr="009C32B7">
                              <w:rPr>
                                <w:b/>
                                <w:smallCaps/>
                                <w:color w:val="000000" w:themeColor="text1"/>
                                <w:sz w:val="28"/>
                              </w:rPr>
                              <w:t xml:space="preserve"> 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6EA4E2" id="Rectangle 3" o:spid="_x0000_s1026" style="position:absolute;margin-left:314.65pt;margin-top:-1.1pt;width:150.75pt;height:4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" filled="f" strokecolor="windowText" strokeweight="1pt">
                <v:textbox>
                  <w:txbxContent>
                    <w:p w:rsidR="000B04EE" w:rsidRPr="009C32B7" w:rsidRDefault="000B04EE" w:rsidP="008C5CFC">
                      <w:pPr>
                        <w:pStyle w:val="Sansinterligne"/>
                        <w:jc w:val="center"/>
                        <w:rPr>
                          <w:b/>
                          <w:smallCaps/>
                          <w:color w:val="000000" w:themeColor="text1"/>
                          <w:sz w:val="28"/>
                        </w:rPr>
                      </w:pPr>
                      <w:r w:rsidRPr="009C32B7">
                        <w:rPr>
                          <w:b/>
                          <w:smallCaps/>
                          <w:color w:val="000000" w:themeColor="text1"/>
                          <w:sz w:val="28"/>
                        </w:rPr>
                        <w:t>Conseil municipal</w:t>
                      </w:r>
                    </w:p>
                    <w:p w:rsidR="000B04EE" w:rsidRPr="009C32B7" w:rsidRDefault="000B04EE" w:rsidP="008C5CFC">
                      <w:pPr>
                        <w:pStyle w:val="Sansinterligne"/>
                        <w:jc w:val="center"/>
                        <w:rPr>
                          <w:b/>
                          <w:smallCaps/>
                          <w:color w:val="000000" w:themeColor="text1"/>
                          <w:sz w:val="28"/>
                        </w:rPr>
                      </w:pPr>
                      <w:r>
                        <w:rPr>
                          <w:b/>
                          <w:smallCaps/>
                          <w:color w:val="000000" w:themeColor="text1"/>
                          <w:sz w:val="28"/>
                        </w:rPr>
                        <w:t>04 JUIN</w:t>
                      </w:r>
                      <w:r w:rsidRPr="009C32B7">
                        <w:rPr>
                          <w:b/>
                          <w:smallCaps/>
                          <w:color w:val="000000" w:themeColor="text1"/>
                          <w:sz w:val="28"/>
                        </w:rPr>
                        <w:t xml:space="preserve"> 2019</w:t>
                      </w:r>
                    </w:p>
                  </w:txbxContent>
                </v:textbox>
              </v:rect>
            </w:pict>
          </mc:Fallback>
        </mc:AlternateContent>
      </w:r>
      <w:r w:rsidRPr="008C5CFC">
        <w:rPr>
          <w:rFonts w:asciiTheme="minorHAnsi" w:eastAsiaTheme="minorHAnsi" w:hAnsiTheme="minorHAnsi" w:cstheme="minorBidi"/>
          <w:noProof/>
          <w:sz w:val="22"/>
          <w:szCs w:val="22"/>
        </w:rPr>
        <w:drawing>
          <wp:anchor distT="0" distB="0" distL="114300" distR="114300" simplePos="0" relativeHeight="251659264" behindDoc="0" locked="0" layoutInCell="1" allowOverlap="1" wp14:anchorId="7830DEA1" wp14:editId="05D9C69F">
            <wp:simplePos x="0" y="0"/>
            <wp:positionH relativeFrom="margin">
              <wp:posOffset>-238125</wp:posOffset>
            </wp:positionH>
            <wp:positionV relativeFrom="paragraph">
              <wp:posOffset>-295275</wp:posOffset>
            </wp:positionV>
            <wp:extent cx="1171575" cy="1171575"/>
            <wp:effectExtent l="0" t="0" r="9525" b="9525"/>
            <wp:wrapNone/>
            <wp:docPr id="16" name="Image 16"/>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1575" cy="1171575"/>
                    </a:xfrm>
                    <a:prstGeom prst="rect">
                      <a:avLst/>
                    </a:prstGeom>
                  </pic:spPr>
                </pic:pic>
              </a:graphicData>
            </a:graphic>
            <wp14:sizeRelH relativeFrom="page">
              <wp14:pctWidth>0</wp14:pctWidth>
            </wp14:sizeRelH>
            <wp14:sizeRelV relativeFrom="page">
              <wp14:pctHeight>0</wp14:pctHeight>
            </wp14:sizeRelV>
          </wp:anchor>
        </w:drawing>
      </w:r>
    </w:p>
    <w:p w:rsidR="008C5CFC" w:rsidRPr="008C5CFC" w:rsidRDefault="008C5CFC" w:rsidP="008C5CFC">
      <w:pPr>
        <w:spacing w:after="160" w:line="259" w:lineRule="auto"/>
        <w:jc w:val="left"/>
        <w:rPr>
          <w:rFonts w:asciiTheme="minorHAnsi" w:eastAsiaTheme="minorHAnsi" w:hAnsiTheme="minorHAnsi" w:cstheme="minorBidi"/>
          <w:sz w:val="22"/>
          <w:szCs w:val="22"/>
          <w:lang w:eastAsia="en-US"/>
        </w:rPr>
      </w:pPr>
    </w:p>
    <w:p w:rsidR="008C5CFC" w:rsidRPr="008C5CFC" w:rsidRDefault="008C5CFC" w:rsidP="008C5CFC">
      <w:pPr>
        <w:spacing w:after="160" w:line="259" w:lineRule="auto"/>
        <w:jc w:val="left"/>
        <w:rPr>
          <w:rFonts w:asciiTheme="minorHAnsi" w:eastAsiaTheme="minorHAnsi" w:hAnsiTheme="minorHAnsi" w:cstheme="minorBidi"/>
          <w:sz w:val="22"/>
          <w:szCs w:val="22"/>
          <w:lang w:eastAsia="en-US"/>
        </w:rPr>
      </w:pPr>
    </w:p>
    <w:p w:rsidR="008C5CFC" w:rsidRPr="008C5CFC" w:rsidRDefault="008C5CFC" w:rsidP="008C5CFC">
      <w:pPr>
        <w:tabs>
          <w:tab w:val="left" w:pos="3480"/>
        </w:tabs>
        <w:spacing w:after="160" w:line="259" w:lineRule="auto"/>
        <w:jc w:val="center"/>
        <w:rPr>
          <w:rFonts w:asciiTheme="minorHAnsi" w:eastAsiaTheme="minorHAnsi" w:hAnsiTheme="minorHAnsi" w:cstheme="minorBidi"/>
          <w:b/>
          <w:szCs w:val="22"/>
          <w:lang w:eastAsia="en-US"/>
        </w:rPr>
      </w:pPr>
      <w:r w:rsidRPr="008C5CFC">
        <w:rPr>
          <w:rFonts w:asciiTheme="minorHAnsi" w:eastAsiaTheme="minorHAnsi" w:hAnsiTheme="minorHAnsi" w:cstheme="minorBidi"/>
          <w:b/>
          <w:szCs w:val="22"/>
          <w:lang w:eastAsia="en-US"/>
        </w:rPr>
        <w:t>Réunion du conseil municipal</w:t>
      </w:r>
    </w:p>
    <w:p w:rsidR="008C5CFC" w:rsidRPr="008C5CFC" w:rsidRDefault="008C5CFC" w:rsidP="008C5CFC">
      <w:pPr>
        <w:tabs>
          <w:tab w:val="left" w:pos="3480"/>
        </w:tabs>
        <w:spacing w:after="160" w:line="259" w:lineRule="auto"/>
        <w:jc w:val="center"/>
        <w:rPr>
          <w:rFonts w:asciiTheme="minorHAnsi" w:eastAsiaTheme="minorHAnsi" w:hAnsiTheme="minorHAnsi" w:cstheme="minorBidi"/>
          <w:b/>
          <w:szCs w:val="22"/>
          <w:lang w:eastAsia="en-US"/>
        </w:rPr>
      </w:pPr>
      <w:r w:rsidRPr="008C5CFC">
        <w:rPr>
          <w:rFonts w:asciiTheme="minorHAnsi" w:eastAsiaTheme="minorHAnsi" w:hAnsiTheme="minorHAnsi" w:cstheme="minorBidi"/>
          <w:b/>
          <w:szCs w:val="22"/>
          <w:lang w:eastAsia="en-US"/>
        </w:rPr>
        <w:t>Compte-rendu sommaire</w:t>
      </w:r>
    </w:p>
    <w:p w:rsidR="000B04EE" w:rsidRDefault="000B04EE" w:rsidP="000B04EE">
      <w:pPr>
        <w:spacing w:after="160" w:line="252" w:lineRule="auto"/>
        <w:rPr>
          <w:rFonts w:ascii="Calibri" w:eastAsia="Calibri" w:hAnsi="Calibri"/>
          <w:color w:val="000000" w:themeColor="text1"/>
          <w:sz w:val="18"/>
          <w:szCs w:val="14"/>
          <w:lang w:eastAsia="en-US"/>
        </w:rPr>
      </w:pPr>
      <w:r>
        <w:rPr>
          <w:rFonts w:ascii="Calibri" w:eastAsia="Calibri" w:hAnsi="Calibri"/>
          <w:color w:val="000000" w:themeColor="text1"/>
          <w:sz w:val="18"/>
          <w:szCs w:val="14"/>
          <w:lang w:eastAsia="en-US"/>
        </w:rPr>
        <w:t>L’an deux mil dix-neuf, le quatre du mois de juin, le Conseil Municipal de la Commune de BOURBON-LANCY s'est réuni en session ordinaire sous la présidence de Mme Edith GUEUGNEAU, Maire, en suite de la convocation faite le vingt-huit mai 2019 en application de l'article L. 2121-10 du Code Général des Collectivités Territoriales.</w:t>
      </w:r>
    </w:p>
    <w:p w:rsidR="000B04EE" w:rsidRDefault="000B04EE" w:rsidP="000B04EE">
      <w:pPr>
        <w:spacing w:after="160" w:line="252" w:lineRule="auto"/>
        <w:rPr>
          <w:rFonts w:ascii="Calibri" w:eastAsia="Calibri" w:hAnsi="Calibri"/>
          <w:color w:val="000000" w:themeColor="text1"/>
          <w:sz w:val="18"/>
          <w:szCs w:val="14"/>
          <w:lang w:eastAsia="en-US"/>
        </w:rPr>
      </w:pPr>
      <w:r>
        <w:rPr>
          <w:rFonts w:ascii="Calibri" w:eastAsia="Calibri" w:hAnsi="Calibri"/>
          <w:color w:val="000000" w:themeColor="text1"/>
          <w:sz w:val="18"/>
          <w:szCs w:val="14"/>
          <w:u w:val="single"/>
          <w:lang w:eastAsia="en-US"/>
        </w:rPr>
        <w:t>Présents</w:t>
      </w:r>
      <w:r>
        <w:rPr>
          <w:rFonts w:ascii="Calibri" w:eastAsia="Calibri" w:hAnsi="Calibri"/>
          <w:color w:val="000000" w:themeColor="text1"/>
          <w:sz w:val="18"/>
          <w:szCs w:val="14"/>
          <w:lang w:eastAsia="en-US"/>
        </w:rPr>
        <w:t xml:space="preserve"> : Mme GUEUGNEAU, Maire, M. RAYMOND, Mme HUCHET, M. CENARD, Mme BRENON, M. BRIGAUD, Mme DUCROIZET, M. JACOB, Mme COURTIAL Adjoints - M. BAJAUD, M. CHARBONNIER (sauf 6.1), M. DRAPIER, Mme FORET, Mme GOURY, Mme GRIVOT</w:t>
      </w:r>
      <w:r w:rsidR="00773025">
        <w:rPr>
          <w:rFonts w:ascii="Calibri" w:eastAsia="Calibri" w:hAnsi="Calibri"/>
          <w:color w:val="000000" w:themeColor="text1"/>
          <w:sz w:val="18"/>
          <w:szCs w:val="14"/>
          <w:lang w:eastAsia="en-US"/>
        </w:rPr>
        <w:t xml:space="preserve"> (sauf 8.1)</w:t>
      </w:r>
      <w:r>
        <w:rPr>
          <w:rFonts w:ascii="Calibri" w:eastAsia="Calibri" w:hAnsi="Calibri"/>
          <w:color w:val="000000" w:themeColor="text1"/>
          <w:sz w:val="18"/>
          <w:szCs w:val="14"/>
          <w:lang w:eastAsia="en-US"/>
        </w:rPr>
        <w:t>, M. GRONFIER, Mme NICOLAS, M. MEYER (sauf 5.2), M. PACAUD, Mme MAILLOT, M. MARGOTTON, Mme MARION, Mme PACOT, M. STANIO, Conseillers Municipaux.</w:t>
      </w:r>
    </w:p>
    <w:p w:rsidR="000B04EE" w:rsidRDefault="000B04EE" w:rsidP="000B04EE">
      <w:pPr>
        <w:spacing w:after="160" w:line="252" w:lineRule="auto"/>
        <w:rPr>
          <w:rFonts w:ascii="Calibri" w:eastAsia="Calibri" w:hAnsi="Calibri"/>
          <w:color w:val="000000" w:themeColor="text1"/>
          <w:sz w:val="18"/>
          <w:szCs w:val="14"/>
          <w:lang w:eastAsia="en-US"/>
        </w:rPr>
      </w:pPr>
      <w:r>
        <w:rPr>
          <w:rFonts w:ascii="Calibri" w:eastAsia="Calibri" w:hAnsi="Calibri"/>
          <w:color w:val="000000" w:themeColor="text1"/>
          <w:sz w:val="18"/>
          <w:szCs w:val="14"/>
          <w:u w:val="single"/>
          <w:lang w:eastAsia="en-US"/>
        </w:rPr>
        <w:t>Représentés </w:t>
      </w:r>
      <w:r>
        <w:rPr>
          <w:rFonts w:ascii="Calibri" w:eastAsia="Calibri" w:hAnsi="Calibri"/>
          <w:color w:val="000000" w:themeColor="text1"/>
          <w:sz w:val="18"/>
          <w:szCs w:val="14"/>
          <w:lang w:eastAsia="en-US"/>
        </w:rPr>
        <w:t>: Mme BERNARDIN par M. BRIGAUD, M. LOUIS par M. GRONFIER,</w:t>
      </w:r>
    </w:p>
    <w:p w:rsidR="000B04EE" w:rsidRDefault="000B04EE" w:rsidP="000B04EE">
      <w:pPr>
        <w:spacing w:after="160" w:line="252" w:lineRule="auto"/>
        <w:rPr>
          <w:rFonts w:ascii="Calibri" w:eastAsia="Calibri" w:hAnsi="Calibri"/>
          <w:color w:val="000000" w:themeColor="text1"/>
          <w:sz w:val="18"/>
          <w:szCs w:val="14"/>
          <w:lang w:eastAsia="en-US"/>
        </w:rPr>
      </w:pPr>
      <w:r>
        <w:rPr>
          <w:rFonts w:ascii="Calibri" w:eastAsia="Calibri" w:hAnsi="Calibri"/>
          <w:color w:val="000000" w:themeColor="text1"/>
          <w:sz w:val="18"/>
          <w:szCs w:val="14"/>
          <w:u w:val="single"/>
          <w:lang w:eastAsia="en-US"/>
        </w:rPr>
        <w:t>Excusés</w:t>
      </w:r>
      <w:r>
        <w:rPr>
          <w:rFonts w:ascii="Calibri" w:eastAsia="Calibri" w:hAnsi="Calibri"/>
          <w:color w:val="000000" w:themeColor="text1"/>
          <w:sz w:val="18"/>
          <w:szCs w:val="14"/>
          <w:lang w:eastAsia="en-US"/>
        </w:rPr>
        <w:t> : Mme ELHARAT, M. FERREIRA, Mme ALFANO</w:t>
      </w:r>
      <w:r w:rsidR="00773025">
        <w:rPr>
          <w:rFonts w:ascii="Calibri" w:eastAsia="Calibri" w:hAnsi="Calibri"/>
          <w:color w:val="000000" w:themeColor="text1"/>
          <w:sz w:val="18"/>
          <w:szCs w:val="14"/>
          <w:lang w:eastAsia="en-US"/>
        </w:rPr>
        <w:t>,</w:t>
      </w:r>
      <w:r>
        <w:rPr>
          <w:rFonts w:ascii="Calibri" w:eastAsia="Calibri" w:hAnsi="Calibri"/>
          <w:color w:val="000000" w:themeColor="text1"/>
          <w:sz w:val="18"/>
          <w:szCs w:val="14"/>
          <w:lang w:eastAsia="en-US"/>
        </w:rPr>
        <w:t xml:space="preserve"> Conseillers Municipaux</w:t>
      </w:r>
    </w:p>
    <w:p w:rsidR="000B04EE" w:rsidRDefault="000B04EE" w:rsidP="000B04EE">
      <w:pPr>
        <w:spacing w:after="160" w:line="252" w:lineRule="auto"/>
        <w:rPr>
          <w:rFonts w:ascii="Calibri" w:eastAsia="Calibri" w:hAnsi="Calibri"/>
          <w:color w:val="000000" w:themeColor="text1"/>
          <w:sz w:val="18"/>
          <w:szCs w:val="14"/>
          <w:lang w:eastAsia="en-US"/>
        </w:rPr>
      </w:pPr>
      <w:r>
        <w:rPr>
          <w:rFonts w:ascii="Calibri" w:eastAsia="Calibri" w:hAnsi="Calibri"/>
          <w:color w:val="000000" w:themeColor="text1"/>
          <w:sz w:val="18"/>
          <w:szCs w:val="14"/>
          <w:u w:val="single"/>
          <w:lang w:eastAsia="en-US"/>
        </w:rPr>
        <w:t>Secrétaire de séance</w:t>
      </w:r>
      <w:r>
        <w:rPr>
          <w:rFonts w:ascii="Calibri" w:eastAsia="Calibri" w:hAnsi="Calibri"/>
          <w:color w:val="000000" w:themeColor="text1"/>
          <w:sz w:val="18"/>
          <w:szCs w:val="14"/>
          <w:lang w:eastAsia="en-US"/>
        </w:rPr>
        <w:t xml:space="preserve"> : Mme MARION, conseillère municipale</w:t>
      </w:r>
    </w:p>
    <w:p w:rsidR="008C5CFC" w:rsidRPr="008C5CFC" w:rsidRDefault="008C5CFC" w:rsidP="008C5CFC">
      <w:pPr>
        <w:jc w:val="center"/>
        <w:rPr>
          <w:rFonts w:asciiTheme="minorHAnsi" w:eastAsiaTheme="minorHAnsi" w:hAnsiTheme="minorHAnsi" w:cstheme="minorBidi"/>
          <w:sz w:val="22"/>
          <w:szCs w:val="22"/>
          <w:lang w:eastAsia="en-US"/>
        </w:rPr>
      </w:pPr>
      <w:r w:rsidRPr="008C5CFC">
        <w:rPr>
          <w:rFonts w:asciiTheme="minorHAnsi" w:eastAsiaTheme="minorHAnsi" w:hAnsiTheme="minorHAnsi" w:cstheme="minorBidi"/>
          <w:sz w:val="22"/>
          <w:szCs w:val="22"/>
          <w:lang w:eastAsia="en-US"/>
        </w:rPr>
        <w:t>****</w:t>
      </w:r>
    </w:p>
    <w:p w:rsidR="008C5CFC" w:rsidRPr="008C5CFC" w:rsidRDefault="008C5CFC" w:rsidP="008C5CFC">
      <w:pPr>
        <w:spacing w:after="160" w:line="259" w:lineRule="auto"/>
        <w:rPr>
          <w:rFonts w:asciiTheme="minorHAnsi" w:eastAsiaTheme="minorHAnsi" w:hAnsiTheme="minorHAnsi" w:cstheme="minorBidi"/>
          <w:sz w:val="20"/>
          <w:szCs w:val="22"/>
          <w:lang w:eastAsia="en-US"/>
        </w:rPr>
      </w:pPr>
      <w:r w:rsidRPr="008C5CFC">
        <w:rPr>
          <w:rFonts w:asciiTheme="minorHAnsi" w:eastAsiaTheme="minorHAnsi" w:hAnsiTheme="minorHAnsi" w:cstheme="minorBidi"/>
          <w:sz w:val="20"/>
          <w:szCs w:val="22"/>
          <w:lang w:eastAsia="en-US"/>
        </w:rPr>
        <w:t>Madame la Maire ouvre la séance du conseil municipal à 19h</w:t>
      </w:r>
      <w:r w:rsidR="00700A6D">
        <w:rPr>
          <w:rFonts w:asciiTheme="minorHAnsi" w:eastAsiaTheme="minorHAnsi" w:hAnsiTheme="minorHAnsi" w:cstheme="minorBidi"/>
          <w:sz w:val="20"/>
          <w:szCs w:val="22"/>
          <w:lang w:eastAsia="en-US"/>
        </w:rPr>
        <w:t>0</w:t>
      </w:r>
      <w:r w:rsidR="00501B86">
        <w:rPr>
          <w:rFonts w:asciiTheme="minorHAnsi" w:eastAsiaTheme="minorHAnsi" w:hAnsiTheme="minorHAnsi" w:cstheme="minorBidi"/>
          <w:sz w:val="20"/>
          <w:szCs w:val="22"/>
          <w:lang w:eastAsia="en-US"/>
        </w:rPr>
        <w:t>0</w:t>
      </w:r>
      <w:r w:rsidRPr="008C5CFC">
        <w:rPr>
          <w:rFonts w:asciiTheme="minorHAnsi" w:eastAsiaTheme="minorHAnsi" w:hAnsiTheme="minorHAnsi" w:cstheme="minorBidi"/>
          <w:sz w:val="20"/>
          <w:szCs w:val="22"/>
          <w:lang w:eastAsia="en-US"/>
        </w:rPr>
        <w:t xml:space="preserve"> et procède à l’appel nominal des conseillers municipaux. </w:t>
      </w:r>
    </w:p>
    <w:p w:rsidR="008C5CFC" w:rsidRPr="008C5CFC" w:rsidRDefault="008C5CFC" w:rsidP="008C5CFC">
      <w:pPr>
        <w:spacing w:after="160" w:line="259" w:lineRule="auto"/>
        <w:rPr>
          <w:rFonts w:asciiTheme="minorHAnsi" w:eastAsiaTheme="minorHAnsi" w:hAnsiTheme="minorHAnsi" w:cstheme="minorBidi"/>
          <w:sz w:val="20"/>
          <w:szCs w:val="22"/>
          <w:lang w:eastAsia="en-US"/>
        </w:rPr>
      </w:pPr>
      <w:r w:rsidRPr="008C5CFC">
        <w:rPr>
          <w:rFonts w:asciiTheme="minorHAnsi" w:eastAsiaTheme="minorHAnsi" w:hAnsiTheme="minorHAnsi" w:cstheme="minorBidi"/>
          <w:sz w:val="20"/>
          <w:szCs w:val="22"/>
          <w:lang w:eastAsia="en-US"/>
        </w:rPr>
        <w:t xml:space="preserve">Le quorum étant atteint, le conseil municipal peut débuter. </w:t>
      </w:r>
    </w:p>
    <w:p w:rsidR="005B4CFB" w:rsidRPr="00501B86" w:rsidRDefault="008C5CFC" w:rsidP="00501B86">
      <w:pPr>
        <w:spacing w:after="160" w:line="259" w:lineRule="auto"/>
        <w:jc w:val="center"/>
        <w:rPr>
          <w:rFonts w:asciiTheme="minorHAnsi" w:eastAsiaTheme="minorHAnsi" w:hAnsiTheme="minorHAnsi" w:cstheme="minorBidi"/>
          <w:sz w:val="20"/>
          <w:szCs w:val="22"/>
          <w:lang w:eastAsia="en-US"/>
        </w:rPr>
      </w:pPr>
      <w:r w:rsidRPr="008C5CFC">
        <w:rPr>
          <w:rFonts w:asciiTheme="minorHAnsi" w:eastAsiaTheme="minorHAnsi" w:hAnsiTheme="minorHAnsi" w:cstheme="minorBidi"/>
          <w:sz w:val="20"/>
          <w:szCs w:val="22"/>
          <w:lang w:eastAsia="en-US"/>
        </w:rPr>
        <w:t>****</w:t>
      </w:r>
    </w:p>
    <w:p w:rsidR="00700A6D" w:rsidRPr="008C5CFC" w:rsidRDefault="00700A6D" w:rsidP="00700A6D">
      <w:pPr>
        <w:spacing w:after="160" w:line="259" w:lineRule="auto"/>
        <w:jc w:val="left"/>
        <w:rPr>
          <w:rFonts w:asciiTheme="minorHAnsi" w:eastAsiaTheme="minorHAnsi" w:hAnsiTheme="minorHAnsi" w:cstheme="minorBidi"/>
          <w:b/>
          <w:color w:val="000000" w:themeColor="text1"/>
          <w:sz w:val="20"/>
          <w:szCs w:val="22"/>
          <w:lang w:eastAsia="en-US"/>
        </w:rPr>
      </w:pPr>
      <w:r w:rsidRPr="008C5CFC">
        <w:rPr>
          <w:rFonts w:asciiTheme="minorHAnsi" w:eastAsiaTheme="minorHAnsi" w:hAnsiTheme="minorHAnsi" w:cstheme="minorBidi"/>
          <w:b/>
          <w:color w:val="000000" w:themeColor="text1"/>
          <w:sz w:val="20"/>
          <w:szCs w:val="22"/>
          <w:lang w:eastAsia="en-US"/>
        </w:rPr>
        <w:t xml:space="preserve">Approbation du procès-verbal du conseil municipal en date du </w:t>
      </w:r>
      <w:r>
        <w:rPr>
          <w:rFonts w:asciiTheme="minorHAnsi" w:eastAsiaTheme="minorHAnsi" w:hAnsiTheme="minorHAnsi" w:cstheme="minorBidi"/>
          <w:b/>
          <w:color w:val="000000" w:themeColor="text1"/>
          <w:sz w:val="20"/>
          <w:szCs w:val="22"/>
          <w:lang w:eastAsia="en-US"/>
        </w:rPr>
        <w:t>02 avril</w:t>
      </w:r>
      <w:r w:rsidRPr="008C5CFC">
        <w:rPr>
          <w:rFonts w:asciiTheme="minorHAnsi" w:eastAsiaTheme="minorHAnsi" w:hAnsiTheme="minorHAnsi" w:cstheme="minorBidi"/>
          <w:b/>
          <w:color w:val="000000" w:themeColor="text1"/>
          <w:sz w:val="20"/>
          <w:szCs w:val="22"/>
          <w:lang w:eastAsia="en-US"/>
        </w:rPr>
        <w:t xml:space="preserve"> 2019.</w:t>
      </w:r>
    </w:p>
    <w:p w:rsidR="00700A6D" w:rsidRPr="008C5CFC" w:rsidRDefault="00700A6D" w:rsidP="00700A6D">
      <w:pPr>
        <w:spacing w:after="160" w:line="259" w:lineRule="auto"/>
        <w:jc w:val="left"/>
        <w:rPr>
          <w:rFonts w:asciiTheme="minorHAnsi" w:eastAsiaTheme="minorHAnsi" w:hAnsiTheme="minorHAnsi" w:cstheme="minorBidi"/>
          <w:color w:val="000000" w:themeColor="text1"/>
          <w:sz w:val="20"/>
          <w:szCs w:val="22"/>
          <w:lang w:eastAsia="en-US"/>
        </w:rPr>
      </w:pPr>
      <w:r w:rsidRPr="008C5CFC">
        <w:rPr>
          <w:rFonts w:asciiTheme="minorHAnsi" w:eastAsiaTheme="minorHAnsi" w:hAnsiTheme="minorHAnsi" w:cstheme="minorBidi"/>
          <w:color w:val="000000" w:themeColor="text1"/>
          <w:sz w:val="20"/>
          <w:szCs w:val="22"/>
          <w:lang w:eastAsia="en-US"/>
        </w:rPr>
        <w:t xml:space="preserve">Madame la Maire soumet à l’approbation </w:t>
      </w:r>
      <w:r>
        <w:rPr>
          <w:rFonts w:asciiTheme="minorHAnsi" w:eastAsiaTheme="minorHAnsi" w:hAnsiTheme="minorHAnsi" w:cstheme="minorBidi"/>
          <w:color w:val="000000" w:themeColor="text1"/>
          <w:sz w:val="20"/>
          <w:szCs w:val="22"/>
          <w:lang w:eastAsia="en-US"/>
        </w:rPr>
        <w:t>le</w:t>
      </w:r>
      <w:r w:rsidRPr="008C5CFC">
        <w:rPr>
          <w:rFonts w:asciiTheme="minorHAnsi" w:eastAsiaTheme="minorHAnsi" w:hAnsiTheme="minorHAnsi" w:cstheme="minorBidi"/>
          <w:color w:val="000000" w:themeColor="text1"/>
          <w:sz w:val="20"/>
          <w:szCs w:val="22"/>
          <w:lang w:eastAsia="en-US"/>
        </w:rPr>
        <w:t xml:space="preserve"> procès-verbal du conseil municipal en date du </w:t>
      </w:r>
      <w:r>
        <w:rPr>
          <w:rFonts w:asciiTheme="minorHAnsi" w:eastAsiaTheme="minorHAnsi" w:hAnsiTheme="minorHAnsi" w:cstheme="minorBidi"/>
          <w:color w:val="000000" w:themeColor="text1"/>
          <w:sz w:val="20"/>
          <w:szCs w:val="22"/>
          <w:lang w:eastAsia="en-US"/>
        </w:rPr>
        <w:t xml:space="preserve">02 avril </w:t>
      </w:r>
      <w:r w:rsidRPr="008C5CFC">
        <w:rPr>
          <w:rFonts w:asciiTheme="minorHAnsi" w:eastAsiaTheme="minorHAnsi" w:hAnsiTheme="minorHAnsi" w:cstheme="minorBidi"/>
          <w:color w:val="000000" w:themeColor="text1"/>
          <w:sz w:val="20"/>
          <w:szCs w:val="22"/>
          <w:lang w:eastAsia="en-US"/>
        </w:rPr>
        <w:t xml:space="preserve">2019. </w:t>
      </w:r>
    </w:p>
    <w:p w:rsidR="00700A6D" w:rsidRDefault="00700A6D" w:rsidP="00B76F26">
      <w:pPr>
        <w:numPr>
          <w:ilvl w:val="0"/>
          <w:numId w:val="3"/>
        </w:numPr>
        <w:spacing w:after="160" w:line="259" w:lineRule="auto"/>
        <w:contextualSpacing/>
        <w:jc w:val="left"/>
        <w:rPr>
          <w:rFonts w:asciiTheme="minorHAnsi" w:eastAsiaTheme="minorHAnsi" w:hAnsiTheme="minorHAnsi" w:cstheme="minorBidi"/>
          <w:b/>
          <w:color w:val="000000" w:themeColor="text1"/>
          <w:sz w:val="20"/>
          <w:szCs w:val="22"/>
          <w:lang w:eastAsia="en-US"/>
        </w:rPr>
      </w:pPr>
      <w:r w:rsidRPr="008C5CFC">
        <w:rPr>
          <w:rFonts w:asciiTheme="minorHAnsi" w:eastAsiaTheme="minorHAnsi" w:hAnsiTheme="minorHAnsi" w:cstheme="minorBidi"/>
          <w:b/>
          <w:color w:val="000000" w:themeColor="text1"/>
          <w:sz w:val="20"/>
          <w:szCs w:val="22"/>
          <w:lang w:eastAsia="en-US"/>
        </w:rPr>
        <w:t>Accord à l’unanimité des membres présents et représentés</w:t>
      </w:r>
    </w:p>
    <w:p w:rsidR="00700A6D" w:rsidRDefault="00700A6D" w:rsidP="00700A6D">
      <w:pPr>
        <w:spacing w:after="160" w:line="259" w:lineRule="auto"/>
        <w:ind w:left="2484"/>
        <w:contextualSpacing/>
        <w:jc w:val="left"/>
        <w:rPr>
          <w:rFonts w:asciiTheme="minorHAnsi" w:eastAsiaTheme="minorHAnsi" w:hAnsiTheme="minorHAnsi" w:cstheme="minorBidi"/>
          <w:b/>
          <w:color w:val="000000" w:themeColor="text1"/>
          <w:sz w:val="20"/>
          <w:szCs w:val="22"/>
          <w:lang w:eastAsia="en-US"/>
        </w:rPr>
      </w:pPr>
    </w:p>
    <w:p w:rsidR="00700A6D" w:rsidRPr="008C5CFC" w:rsidRDefault="00700A6D" w:rsidP="00700A6D">
      <w:pPr>
        <w:spacing w:after="160" w:line="259" w:lineRule="auto"/>
        <w:ind w:left="2484"/>
        <w:contextualSpacing/>
        <w:jc w:val="left"/>
        <w:rPr>
          <w:rFonts w:asciiTheme="minorHAnsi" w:eastAsiaTheme="minorHAnsi" w:hAnsiTheme="minorHAnsi" w:cstheme="minorBidi"/>
          <w:b/>
          <w:color w:val="000000" w:themeColor="text1"/>
          <w:sz w:val="20"/>
          <w:szCs w:val="22"/>
          <w:lang w:eastAsia="en-US"/>
        </w:rPr>
      </w:pPr>
    </w:p>
    <w:p w:rsidR="00700A6D" w:rsidRPr="008C5CFC" w:rsidRDefault="00700A6D" w:rsidP="00700A6D">
      <w:pPr>
        <w:spacing w:after="160" w:line="259" w:lineRule="auto"/>
        <w:jc w:val="left"/>
        <w:rPr>
          <w:rFonts w:asciiTheme="minorHAnsi" w:eastAsiaTheme="minorHAnsi" w:hAnsiTheme="minorHAnsi" w:cstheme="minorBidi"/>
          <w:b/>
          <w:color w:val="000000" w:themeColor="text1"/>
          <w:sz w:val="20"/>
          <w:szCs w:val="22"/>
          <w:lang w:eastAsia="en-US"/>
        </w:rPr>
      </w:pPr>
      <w:r w:rsidRPr="008C5CFC">
        <w:rPr>
          <w:rFonts w:asciiTheme="minorHAnsi" w:eastAsiaTheme="minorHAnsi" w:hAnsiTheme="minorHAnsi" w:cstheme="minorBidi"/>
          <w:b/>
          <w:color w:val="000000" w:themeColor="text1"/>
          <w:sz w:val="20"/>
          <w:szCs w:val="22"/>
          <w:lang w:eastAsia="en-US"/>
        </w:rPr>
        <w:t xml:space="preserve">Approbation du procès-verbal du conseil municipal en date du </w:t>
      </w:r>
      <w:r>
        <w:rPr>
          <w:rFonts w:asciiTheme="minorHAnsi" w:eastAsiaTheme="minorHAnsi" w:hAnsiTheme="minorHAnsi" w:cstheme="minorBidi"/>
          <w:b/>
          <w:color w:val="000000" w:themeColor="text1"/>
          <w:sz w:val="20"/>
          <w:szCs w:val="22"/>
          <w:lang w:eastAsia="en-US"/>
        </w:rPr>
        <w:t>11 avril</w:t>
      </w:r>
      <w:r w:rsidRPr="008C5CFC">
        <w:rPr>
          <w:rFonts w:asciiTheme="minorHAnsi" w:eastAsiaTheme="minorHAnsi" w:hAnsiTheme="minorHAnsi" w:cstheme="minorBidi"/>
          <w:b/>
          <w:color w:val="000000" w:themeColor="text1"/>
          <w:sz w:val="20"/>
          <w:szCs w:val="22"/>
          <w:lang w:eastAsia="en-US"/>
        </w:rPr>
        <w:t xml:space="preserve"> 2019.</w:t>
      </w:r>
    </w:p>
    <w:p w:rsidR="00700A6D" w:rsidRPr="008C5CFC" w:rsidRDefault="00700A6D" w:rsidP="00700A6D">
      <w:pPr>
        <w:spacing w:after="160" w:line="259" w:lineRule="auto"/>
        <w:jc w:val="left"/>
        <w:rPr>
          <w:rFonts w:asciiTheme="minorHAnsi" w:eastAsiaTheme="minorHAnsi" w:hAnsiTheme="minorHAnsi" w:cstheme="minorBidi"/>
          <w:color w:val="000000" w:themeColor="text1"/>
          <w:sz w:val="20"/>
          <w:szCs w:val="22"/>
          <w:lang w:eastAsia="en-US"/>
        </w:rPr>
      </w:pPr>
      <w:r w:rsidRPr="008C5CFC">
        <w:rPr>
          <w:rFonts w:asciiTheme="minorHAnsi" w:eastAsiaTheme="minorHAnsi" w:hAnsiTheme="minorHAnsi" w:cstheme="minorBidi"/>
          <w:color w:val="000000" w:themeColor="text1"/>
          <w:sz w:val="20"/>
          <w:szCs w:val="22"/>
          <w:lang w:eastAsia="en-US"/>
        </w:rPr>
        <w:t xml:space="preserve">Madame la Maire soumet à l’approbation </w:t>
      </w:r>
      <w:r>
        <w:rPr>
          <w:rFonts w:asciiTheme="minorHAnsi" w:eastAsiaTheme="minorHAnsi" w:hAnsiTheme="minorHAnsi" w:cstheme="minorBidi"/>
          <w:color w:val="000000" w:themeColor="text1"/>
          <w:sz w:val="20"/>
          <w:szCs w:val="22"/>
          <w:lang w:eastAsia="en-US"/>
        </w:rPr>
        <w:t>le</w:t>
      </w:r>
      <w:r w:rsidRPr="008C5CFC">
        <w:rPr>
          <w:rFonts w:asciiTheme="minorHAnsi" w:eastAsiaTheme="minorHAnsi" w:hAnsiTheme="minorHAnsi" w:cstheme="minorBidi"/>
          <w:color w:val="000000" w:themeColor="text1"/>
          <w:sz w:val="20"/>
          <w:szCs w:val="22"/>
          <w:lang w:eastAsia="en-US"/>
        </w:rPr>
        <w:t xml:space="preserve"> procès-verbal du conseil municipal en date du </w:t>
      </w:r>
      <w:r>
        <w:rPr>
          <w:rFonts w:asciiTheme="minorHAnsi" w:eastAsiaTheme="minorHAnsi" w:hAnsiTheme="minorHAnsi" w:cstheme="minorBidi"/>
          <w:color w:val="000000" w:themeColor="text1"/>
          <w:sz w:val="20"/>
          <w:szCs w:val="22"/>
          <w:lang w:eastAsia="en-US"/>
        </w:rPr>
        <w:t xml:space="preserve">11 avril </w:t>
      </w:r>
      <w:r w:rsidRPr="008C5CFC">
        <w:rPr>
          <w:rFonts w:asciiTheme="minorHAnsi" w:eastAsiaTheme="minorHAnsi" w:hAnsiTheme="minorHAnsi" w:cstheme="minorBidi"/>
          <w:color w:val="000000" w:themeColor="text1"/>
          <w:sz w:val="20"/>
          <w:szCs w:val="22"/>
          <w:lang w:eastAsia="en-US"/>
        </w:rPr>
        <w:t xml:space="preserve">2019. </w:t>
      </w:r>
    </w:p>
    <w:p w:rsidR="00700A6D" w:rsidRPr="008C5CFC" w:rsidRDefault="00700A6D" w:rsidP="00B76F26">
      <w:pPr>
        <w:numPr>
          <w:ilvl w:val="0"/>
          <w:numId w:val="3"/>
        </w:numPr>
        <w:spacing w:after="160" w:line="259" w:lineRule="auto"/>
        <w:contextualSpacing/>
        <w:jc w:val="left"/>
        <w:rPr>
          <w:rFonts w:asciiTheme="minorHAnsi" w:eastAsiaTheme="minorHAnsi" w:hAnsiTheme="minorHAnsi" w:cstheme="minorBidi"/>
          <w:b/>
          <w:color w:val="000000" w:themeColor="text1"/>
          <w:sz w:val="20"/>
          <w:szCs w:val="22"/>
          <w:lang w:eastAsia="en-US"/>
        </w:rPr>
      </w:pPr>
      <w:r w:rsidRPr="008C5CFC">
        <w:rPr>
          <w:rFonts w:asciiTheme="minorHAnsi" w:eastAsiaTheme="minorHAnsi" w:hAnsiTheme="minorHAnsi" w:cstheme="minorBidi"/>
          <w:b/>
          <w:color w:val="000000" w:themeColor="text1"/>
          <w:sz w:val="20"/>
          <w:szCs w:val="22"/>
          <w:lang w:eastAsia="en-US"/>
        </w:rPr>
        <w:t>Accord à l’unanimité des membres présents et représentés</w:t>
      </w:r>
    </w:p>
    <w:p w:rsidR="00700A6D" w:rsidRPr="008C5CFC" w:rsidRDefault="00700A6D" w:rsidP="00700A6D">
      <w:pPr>
        <w:tabs>
          <w:tab w:val="left" w:pos="7170"/>
        </w:tabs>
        <w:spacing w:after="160" w:line="259" w:lineRule="auto"/>
        <w:ind w:left="2484"/>
        <w:contextualSpacing/>
        <w:jc w:val="left"/>
        <w:rPr>
          <w:rFonts w:asciiTheme="minorHAnsi" w:eastAsiaTheme="minorHAnsi" w:hAnsiTheme="minorHAnsi" w:cstheme="minorBidi"/>
          <w:b/>
          <w:sz w:val="20"/>
          <w:szCs w:val="22"/>
          <w:lang w:eastAsia="en-US"/>
        </w:rPr>
      </w:pPr>
      <w:r w:rsidRPr="008C5CFC">
        <w:rPr>
          <w:rFonts w:asciiTheme="minorHAnsi" w:eastAsiaTheme="minorHAnsi" w:hAnsiTheme="minorHAnsi" w:cstheme="minorBidi"/>
          <w:b/>
          <w:sz w:val="20"/>
          <w:szCs w:val="22"/>
          <w:lang w:eastAsia="en-US"/>
        </w:rPr>
        <w:tab/>
      </w:r>
    </w:p>
    <w:p w:rsidR="00571125" w:rsidRPr="008C5CFC" w:rsidRDefault="00571125" w:rsidP="00571125">
      <w:pPr>
        <w:spacing w:after="160" w:line="259" w:lineRule="auto"/>
        <w:jc w:val="left"/>
        <w:rPr>
          <w:rFonts w:asciiTheme="minorHAnsi" w:eastAsiaTheme="minorHAnsi" w:hAnsiTheme="minorHAnsi" w:cstheme="minorBidi"/>
          <w:b/>
          <w:sz w:val="20"/>
          <w:szCs w:val="22"/>
          <w:lang w:eastAsia="en-US"/>
        </w:rPr>
      </w:pPr>
      <w:r w:rsidRPr="008C5CFC">
        <w:rPr>
          <w:rFonts w:asciiTheme="minorHAnsi" w:eastAsiaTheme="minorHAnsi" w:hAnsiTheme="minorHAnsi" w:cstheme="minorBidi"/>
          <w:b/>
          <w:sz w:val="20"/>
          <w:szCs w:val="22"/>
          <w:lang w:eastAsia="en-US"/>
        </w:rPr>
        <w:t>Informations sur la décision du Maire prise par délégation</w:t>
      </w:r>
    </w:p>
    <w:tbl>
      <w:tblPr>
        <w:tblStyle w:val="Grilledutableau13"/>
        <w:tblW w:w="0" w:type="auto"/>
        <w:tblLook w:val="04A0" w:firstRow="1" w:lastRow="0" w:firstColumn="1" w:lastColumn="0" w:noHBand="0" w:noVBand="1"/>
      </w:tblPr>
      <w:tblGrid>
        <w:gridCol w:w="1695"/>
        <w:gridCol w:w="1003"/>
        <w:gridCol w:w="6364"/>
      </w:tblGrid>
      <w:tr w:rsidR="00571125" w:rsidRPr="008C5CFC" w:rsidTr="00F07E35">
        <w:tc>
          <w:tcPr>
            <w:tcW w:w="1695" w:type="dxa"/>
          </w:tcPr>
          <w:p w:rsidR="00571125" w:rsidRPr="008C5CFC" w:rsidRDefault="00F07E35" w:rsidP="00F07E35">
            <w:pPr>
              <w:rPr>
                <w:rFonts w:asciiTheme="minorHAnsi" w:eastAsiaTheme="minorHAnsi" w:hAnsiTheme="minorHAnsi" w:cstheme="minorBidi"/>
                <w:color w:val="000000" w:themeColor="text1"/>
                <w:sz w:val="20"/>
                <w:szCs w:val="22"/>
                <w:lang w:eastAsia="en-US"/>
              </w:rPr>
            </w:pPr>
            <w:r>
              <w:rPr>
                <w:rFonts w:asciiTheme="minorHAnsi" w:eastAsiaTheme="minorHAnsi" w:hAnsiTheme="minorHAnsi" w:cstheme="minorBidi"/>
                <w:color w:val="000000" w:themeColor="text1"/>
                <w:sz w:val="20"/>
                <w:szCs w:val="22"/>
                <w:lang w:eastAsia="en-US"/>
              </w:rPr>
              <w:t>02/04/2019</w:t>
            </w:r>
          </w:p>
        </w:tc>
        <w:tc>
          <w:tcPr>
            <w:tcW w:w="1003" w:type="dxa"/>
          </w:tcPr>
          <w:p w:rsidR="00571125" w:rsidRPr="008C5CFC" w:rsidRDefault="00571125" w:rsidP="00F07E35">
            <w:pPr>
              <w:rPr>
                <w:rFonts w:asciiTheme="minorHAnsi" w:eastAsiaTheme="minorHAnsi" w:hAnsiTheme="minorHAnsi" w:cstheme="minorBidi"/>
                <w:color w:val="000000" w:themeColor="text1"/>
                <w:sz w:val="20"/>
                <w:szCs w:val="22"/>
                <w:lang w:eastAsia="en-US"/>
              </w:rPr>
            </w:pPr>
            <w:r w:rsidRPr="008C5CFC">
              <w:rPr>
                <w:rFonts w:asciiTheme="minorHAnsi" w:eastAsiaTheme="minorHAnsi" w:hAnsiTheme="minorHAnsi" w:cstheme="minorBidi"/>
                <w:color w:val="000000" w:themeColor="text1"/>
                <w:sz w:val="20"/>
                <w:szCs w:val="22"/>
                <w:lang w:eastAsia="en-US"/>
              </w:rPr>
              <w:t>2019/0</w:t>
            </w:r>
            <w:r>
              <w:rPr>
                <w:rFonts w:asciiTheme="minorHAnsi" w:eastAsiaTheme="minorHAnsi" w:hAnsiTheme="minorHAnsi" w:cstheme="minorBidi"/>
                <w:color w:val="000000" w:themeColor="text1"/>
                <w:sz w:val="20"/>
                <w:szCs w:val="22"/>
                <w:lang w:eastAsia="en-US"/>
              </w:rPr>
              <w:t>10</w:t>
            </w:r>
          </w:p>
        </w:tc>
        <w:tc>
          <w:tcPr>
            <w:tcW w:w="6364" w:type="dxa"/>
          </w:tcPr>
          <w:p w:rsidR="00571125" w:rsidRDefault="00F07E35" w:rsidP="00571125">
            <w:pPr>
              <w:rPr>
                <w:rFonts w:asciiTheme="minorHAnsi" w:eastAsiaTheme="minorHAnsi" w:hAnsiTheme="minorHAnsi" w:cstheme="minorBidi"/>
                <w:b/>
                <w:color w:val="000000" w:themeColor="text1"/>
                <w:sz w:val="20"/>
                <w:szCs w:val="22"/>
                <w:lang w:eastAsia="en-US"/>
              </w:rPr>
            </w:pPr>
            <w:r w:rsidRPr="00F07E35">
              <w:rPr>
                <w:rFonts w:asciiTheme="minorHAnsi" w:eastAsiaTheme="minorHAnsi" w:hAnsiTheme="minorHAnsi" w:cstheme="minorBidi"/>
                <w:b/>
                <w:color w:val="000000" w:themeColor="text1"/>
                <w:sz w:val="20"/>
                <w:szCs w:val="22"/>
                <w:lang w:eastAsia="en-US"/>
              </w:rPr>
              <w:t>Contrat de services informatiques et de maintenance – Société PBI Autun (71)</w:t>
            </w:r>
          </w:p>
          <w:p w:rsidR="000B04EE" w:rsidRPr="000B04EE" w:rsidRDefault="000B04EE" w:rsidP="00571125">
            <w:pPr>
              <w:rPr>
                <w:rFonts w:asciiTheme="minorHAnsi" w:eastAsiaTheme="minorHAnsi" w:hAnsiTheme="minorHAnsi" w:cstheme="minorBidi"/>
                <w:color w:val="000000" w:themeColor="text1"/>
                <w:sz w:val="20"/>
                <w:szCs w:val="22"/>
                <w:lang w:eastAsia="en-US"/>
              </w:rPr>
            </w:pPr>
            <w:r>
              <w:rPr>
                <w:rFonts w:asciiTheme="minorHAnsi" w:eastAsiaTheme="minorHAnsi" w:hAnsiTheme="minorHAnsi" w:cstheme="minorBidi"/>
                <w:color w:val="000000" w:themeColor="text1"/>
                <w:sz w:val="20"/>
                <w:szCs w:val="22"/>
                <w:lang w:eastAsia="en-US"/>
              </w:rPr>
              <w:t xml:space="preserve">Le contrat de services informatiques et de maintenance a été attribué à la société PBI pour un coût annuel de 24 990€ HT. </w:t>
            </w:r>
          </w:p>
        </w:tc>
      </w:tr>
      <w:tr w:rsidR="00571125" w:rsidRPr="008C5CFC" w:rsidTr="00F07E35">
        <w:tc>
          <w:tcPr>
            <w:tcW w:w="1695" w:type="dxa"/>
          </w:tcPr>
          <w:p w:rsidR="00571125" w:rsidRPr="008C5CFC" w:rsidRDefault="00F07E35" w:rsidP="00F07E35">
            <w:pPr>
              <w:rPr>
                <w:rFonts w:asciiTheme="minorHAnsi" w:eastAsiaTheme="minorHAnsi" w:hAnsiTheme="minorHAnsi" w:cstheme="minorBidi"/>
                <w:color w:val="000000" w:themeColor="text1"/>
                <w:sz w:val="20"/>
                <w:szCs w:val="22"/>
                <w:lang w:eastAsia="en-US"/>
              </w:rPr>
            </w:pPr>
            <w:r>
              <w:rPr>
                <w:rFonts w:asciiTheme="minorHAnsi" w:eastAsiaTheme="minorHAnsi" w:hAnsiTheme="minorHAnsi" w:cstheme="minorBidi"/>
                <w:color w:val="000000" w:themeColor="text1"/>
                <w:sz w:val="20"/>
                <w:szCs w:val="22"/>
                <w:lang w:eastAsia="en-US"/>
              </w:rPr>
              <w:t>02/04/2019</w:t>
            </w:r>
          </w:p>
        </w:tc>
        <w:tc>
          <w:tcPr>
            <w:tcW w:w="1003" w:type="dxa"/>
          </w:tcPr>
          <w:p w:rsidR="00571125" w:rsidRPr="008C5CFC" w:rsidRDefault="00571125" w:rsidP="00F07E35">
            <w:pPr>
              <w:rPr>
                <w:rFonts w:asciiTheme="minorHAnsi" w:eastAsiaTheme="minorHAnsi" w:hAnsiTheme="minorHAnsi" w:cstheme="minorBidi"/>
                <w:color w:val="000000" w:themeColor="text1"/>
                <w:sz w:val="20"/>
                <w:szCs w:val="22"/>
                <w:lang w:eastAsia="en-US"/>
              </w:rPr>
            </w:pPr>
            <w:r>
              <w:rPr>
                <w:rFonts w:asciiTheme="minorHAnsi" w:eastAsiaTheme="minorHAnsi" w:hAnsiTheme="minorHAnsi" w:cstheme="minorBidi"/>
                <w:color w:val="000000" w:themeColor="text1"/>
                <w:sz w:val="20"/>
                <w:szCs w:val="22"/>
                <w:lang w:eastAsia="en-US"/>
              </w:rPr>
              <w:t>2019/011</w:t>
            </w:r>
          </w:p>
        </w:tc>
        <w:tc>
          <w:tcPr>
            <w:tcW w:w="6364" w:type="dxa"/>
          </w:tcPr>
          <w:p w:rsidR="00571125" w:rsidRDefault="00F07E35" w:rsidP="00F07E35">
            <w:pPr>
              <w:rPr>
                <w:rFonts w:asciiTheme="minorHAnsi" w:eastAsiaTheme="minorHAnsi" w:hAnsiTheme="minorHAnsi" w:cstheme="minorBidi"/>
                <w:b/>
                <w:color w:val="000000" w:themeColor="text1"/>
                <w:sz w:val="20"/>
                <w:szCs w:val="22"/>
                <w:lang w:eastAsia="en-US"/>
              </w:rPr>
            </w:pPr>
            <w:r w:rsidRPr="00F07E35">
              <w:rPr>
                <w:rFonts w:asciiTheme="minorHAnsi" w:eastAsiaTheme="minorHAnsi" w:hAnsiTheme="minorHAnsi" w:cstheme="minorBidi"/>
                <w:b/>
                <w:color w:val="000000" w:themeColor="text1"/>
                <w:sz w:val="20"/>
                <w:szCs w:val="22"/>
                <w:lang w:eastAsia="en-US"/>
              </w:rPr>
              <w:t>Mise à disposition du chalet du plan d’eau du Breuil et des rosalies mécaniques pour la saison 2019 – M. Adrien LEN</w:t>
            </w:r>
          </w:p>
          <w:p w:rsidR="000B04EE" w:rsidRPr="000B04EE" w:rsidRDefault="000B04EE" w:rsidP="00F07E35">
            <w:pPr>
              <w:rPr>
                <w:rFonts w:asciiTheme="minorHAnsi" w:eastAsiaTheme="minorHAnsi" w:hAnsiTheme="minorHAnsi" w:cstheme="minorBidi"/>
                <w:color w:val="000000" w:themeColor="text1"/>
                <w:sz w:val="20"/>
                <w:szCs w:val="22"/>
                <w:lang w:eastAsia="en-US"/>
              </w:rPr>
            </w:pPr>
            <w:r w:rsidRPr="000B04EE">
              <w:rPr>
                <w:rFonts w:asciiTheme="minorHAnsi" w:eastAsiaTheme="minorHAnsi" w:hAnsiTheme="minorHAnsi" w:cstheme="minorBidi"/>
                <w:color w:val="000000" w:themeColor="text1"/>
                <w:sz w:val="20"/>
                <w:szCs w:val="22"/>
                <w:lang w:eastAsia="en-US"/>
              </w:rPr>
              <w:t>Le chalet du plan d’eau du Breuil et les rosalies mécaniques sont mis à disposition de M. Adrien LEN dès la signature de la convention jusqu’au 31 octobre 2019.</w:t>
            </w:r>
          </w:p>
        </w:tc>
      </w:tr>
      <w:tr w:rsidR="00571125" w:rsidRPr="008C5CFC" w:rsidTr="00F07E35">
        <w:tc>
          <w:tcPr>
            <w:tcW w:w="1695" w:type="dxa"/>
          </w:tcPr>
          <w:p w:rsidR="00571125" w:rsidRPr="008C5CFC" w:rsidRDefault="00F07E35" w:rsidP="00F07E35">
            <w:pPr>
              <w:rPr>
                <w:rFonts w:asciiTheme="minorHAnsi" w:eastAsiaTheme="minorHAnsi" w:hAnsiTheme="minorHAnsi" w:cstheme="minorBidi"/>
                <w:color w:val="000000" w:themeColor="text1"/>
                <w:sz w:val="20"/>
                <w:szCs w:val="22"/>
                <w:lang w:eastAsia="en-US"/>
              </w:rPr>
            </w:pPr>
            <w:r>
              <w:rPr>
                <w:rFonts w:asciiTheme="minorHAnsi" w:eastAsiaTheme="minorHAnsi" w:hAnsiTheme="minorHAnsi" w:cstheme="minorBidi"/>
                <w:color w:val="000000" w:themeColor="text1"/>
                <w:sz w:val="20"/>
                <w:szCs w:val="22"/>
                <w:lang w:eastAsia="en-US"/>
              </w:rPr>
              <w:t>03/04/2019</w:t>
            </w:r>
          </w:p>
        </w:tc>
        <w:tc>
          <w:tcPr>
            <w:tcW w:w="1003" w:type="dxa"/>
          </w:tcPr>
          <w:p w:rsidR="00571125" w:rsidRPr="008C5CFC" w:rsidRDefault="00571125" w:rsidP="00F07E35">
            <w:pPr>
              <w:rPr>
                <w:rFonts w:asciiTheme="minorHAnsi" w:eastAsiaTheme="minorHAnsi" w:hAnsiTheme="minorHAnsi" w:cstheme="minorBidi"/>
                <w:color w:val="000000" w:themeColor="text1"/>
                <w:sz w:val="20"/>
                <w:szCs w:val="22"/>
                <w:lang w:eastAsia="en-US"/>
              </w:rPr>
            </w:pPr>
            <w:r>
              <w:rPr>
                <w:rFonts w:asciiTheme="minorHAnsi" w:eastAsiaTheme="minorHAnsi" w:hAnsiTheme="minorHAnsi" w:cstheme="minorBidi"/>
                <w:color w:val="000000" w:themeColor="text1"/>
                <w:sz w:val="20"/>
                <w:szCs w:val="22"/>
                <w:lang w:eastAsia="en-US"/>
              </w:rPr>
              <w:t>2019/012</w:t>
            </w:r>
          </w:p>
        </w:tc>
        <w:tc>
          <w:tcPr>
            <w:tcW w:w="6364" w:type="dxa"/>
          </w:tcPr>
          <w:p w:rsidR="00571125" w:rsidRDefault="00F07E35" w:rsidP="00F07E35">
            <w:pPr>
              <w:rPr>
                <w:rFonts w:asciiTheme="minorHAnsi" w:eastAsiaTheme="minorHAnsi" w:hAnsiTheme="minorHAnsi" w:cstheme="minorBidi"/>
                <w:b/>
                <w:color w:val="000000" w:themeColor="text1"/>
                <w:sz w:val="20"/>
                <w:szCs w:val="22"/>
                <w:lang w:eastAsia="en-US"/>
              </w:rPr>
            </w:pPr>
            <w:r w:rsidRPr="00F07E35">
              <w:rPr>
                <w:rFonts w:asciiTheme="minorHAnsi" w:eastAsiaTheme="minorHAnsi" w:hAnsiTheme="minorHAnsi" w:cstheme="minorBidi"/>
                <w:b/>
                <w:color w:val="000000" w:themeColor="text1"/>
                <w:sz w:val="20"/>
                <w:szCs w:val="22"/>
                <w:lang w:eastAsia="en-US"/>
              </w:rPr>
              <w:t>Attribution du marché de désamiantage et démolition des six préfabriqués</w:t>
            </w:r>
          </w:p>
          <w:p w:rsidR="000B04EE" w:rsidRPr="000B04EE" w:rsidRDefault="000B04EE" w:rsidP="00F07E35">
            <w:pPr>
              <w:rPr>
                <w:rFonts w:asciiTheme="minorHAnsi" w:eastAsiaTheme="minorHAnsi" w:hAnsiTheme="minorHAnsi" w:cstheme="minorBidi"/>
                <w:color w:val="000000" w:themeColor="text1"/>
                <w:sz w:val="20"/>
                <w:szCs w:val="22"/>
                <w:lang w:eastAsia="en-US"/>
              </w:rPr>
            </w:pPr>
            <w:r w:rsidRPr="000B04EE">
              <w:rPr>
                <w:rFonts w:asciiTheme="minorHAnsi" w:eastAsiaTheme="minorHAnsi" w:hAnsiTheme="minorHAnsi" w:cstheme="minorBidi"/>
                <w:color w:val="000000" w:themeColor="text1"/>
                <w:sz w:val="20"/>
                <w:szCs w:val="22"/>
                <w:lang w:eastAsia="en-US"/>
              </w:rPr>
              <w:t xml:space="preserve">Le marché de travaux de désamiantage et de démolition de six préfabriqués est attribué </w:t>
            </w:r>
            <w:r>
              <w:rPr>
                <w:rFonts w:asciiTheme="minorHAnsi" w:eastAsiaTheme="minorHAnsi" w:hAnsiTheme="minorHAnsi" w:cstheme="minorBidi"/>
                <w:color w:val="000000" w:themeColor="text1"/>
                <w:sz w:val="20"/>
                <w:szCs w:val="22"/>
                <w:lang w:eastAsia="en-US"/>
              </w:rPr>
              <w:t>à Arches Démolition (88)</w:t>
            </w:r>
            <w:r w:rsidR="00FD6980">
              <w:rPr>
                <w:rFonts w:asciiTheme="minorHAnsi" w:eastAsiaTheme="minorHAnsi" w:hAnsiTheme="minorHAnsi" w:cstheme="minorBidi"/>
                <w:color w:val="000000" w:themeColor="text1"/>
                <w:sz w:val="20"/>
                <w:szCs w:val="22"/>
                <w:lang w:eastAsia="en-US"/>
              </w:rPr>
              <w:t xml:space="preserve"> pour un montant de 72 500€ HT. </w:t>
            </w:r>
          </w:p>
          <w:p w:rsidR="00F07E35" w:rsidRPr="00216A9A" w:rsidRDefault="00F07E35" w:rsidP="00F07E35">
            <w:pPr>
              <w:rPr>
                <w:rFonts w:asciiTheme="minorHAnsi" w:eastAsiaTheme="minorHAnsi" w:hAnsiTheme="minorHAnsi" w:cstheme="minorBidi"/>
                <w:color w:val="000000" w:themeColor="text1"/>
                <w:sz w:val="20"/>
                <w:szCs w:val="22"/>
                <w:lang w:eastAsia="en-US"/>
              </w:rPr>
            </w:pPr>
          </w:p>
        </w:tc>
      </w:tr>
      <w:tr w:rsidR="00F07E35" w:rsidRPr="008C5CFC" w:rsidTr="00F07E35">
        <w:tc>
          <w:tcPr>
            <w:tcW w:w="1695" w:type="dxa"/>
          </w:tcPr>
          <w:p w:rsidR="00F07E35" w:rsidRDefault="00F07E35" w:rsidP="00F07E35">
            <w:pPr>
              <w:rPr>
                <w:rFonts w:asciiTheme="minorHAnsi" w:eastAsiaTheme="minorHAnsi" w:hAnsiTheme="minorHAnsi" w:cstheme="minorBidi"/>
                <w:color w:val="000000" w:themeColor="text1"/>
                <w:sz w:val="20"/>
                <w:szCs w:val="22"/>
                <w:lang w:eastAsia="en-US"/>
              </w:rPr>
            </w:pPr>
            <w:r>
              <w:rPr>
                <w:rFonts w:asciiTheme="minorHAnsi" w:eastAsiaTheme="minorHAnsi" w:hAnsiTheme="minorHAnsi" w:cstheme="minorBidi"/>
                <w:color w:val="000000" w:themeColor="text1"/>
                <w:sz w:val="20"/>
                <w:szCs w:val="22"/>
                <w:lang w:eastAsia="en-US"/>
              </w:rPr>
              <w:lastRenderedPageBreak/>
              <w:t>11/04/2019</w:t>
            </w:r>
          </w:p>
        </w:tc>
        <w:tc>
          <w:tcPr>
            <w:tcW w:w="1003" w:type="dxa"/>
          </w:tcPr>
          <w:p w:rsidR="00F07E35" w:rsidRDefault="00F07E35" w:rsidP="00F07E35">
            <w:pPr>
              <w:rPr>
                <w:rFonts w:asciiTheme="minorHAnsi" w:eastAsiaTheme="minorHAnsi" w:hAnsiTheme="minorHAnsi" w:cstheme="minorBidi"/>
                <w:color w:val="000000" w:themeColor="text1"/>
                <w:sz w:val="20"/>
                <w:szCs w:val="22"/>
                <w:lang w:eastAsia="en-US"/>
              </w:rPr>
            </w:pPr>
            <w:r>
              <w:rPr>
                <w:rFonts w:asciiTheme="minorHAnsi" w:eastAsiaTheme="minorHAnsi" w:hAnsiTheme="minorHAnsi" w:cstheme="minorBidi"/>
                <w:color w:val="000000" w:themeColor="text1"/>
                <w:sz w:val="20"/>
                <w:szCs w:val="22"/>
                <w:lang w:eastAsia="en-US"/>
              </w:rPr>
              <w:t>2019/013</w:t>
            </w:r>
          </w:p>
        </w:tc>
        <w:tc>
          <w:tcPr>
            <w:tcW w:w="6364" w:type="dxa"/>
          </w:tcPr>
          <w:p w:rsidR="00F07E35" w:rsidRDefault="00F07E35" w:rsidP="00F07E35">
            <w:pPr>
              <w:rPr>
                <w:rFonts w:asciiTheme="minorHAnsi" w:eastAsiaTheme="minorHAnsi" w:hAnsiTheme="minorHAnsi" w:cstheme="minorBidi"/>
                <w:b/>
                <w:color w:val="000000" w:themeColor="text1"/>
                <w:sz w:val="20"/>
                <w:szCs w:val="22"/>
                <w:lang w:eastAsia="en-US"/>
              </w:rPr>
            </w:pPr>
            <w:r>
              <w:rPr>
                <w:rFonts w:asciiTheme="minorHAnsi" w:eastAsiaTheme="minorHAnsi" w:hAnsiTheme="minorHAnsi" w:cstheme="minorBidi"/>
                <w:b/>
                <w:color w:val="000000" w:themeColor="text1"/>
                <w:sz w:val="20"/>
                <w:szCs w:val="22"/>
                <w:lang w:eastAsia="en-US"/>
              </w:rPr>
              <w:t>Mise à disposition d’une parcelle de terrain au plan d’eau du Breuil pour l’installation de structures gonflables – Sébastien FORAT</w:t>
            </w:r>
          </w:p>
          <w:p w:rsidR="00FD6980" w:rsidRPr="00FD6980" w:rsidRDefault="00FD6980" w:rsidP="00F07E35">
            <w:pPr>
              <w:rPr>
                <w:rFonts w:asciiTheme="minorHAnsi" w:eastAsiaTheme="minorHAnsi" w:hAnsiTheme="minorHAnsi" w:cstheme="minorBidi"/>
                <w:color w:val="000000" w:themeColor="text1"/>
                <w:sz w:val="20"/>
                <w:szCs w:val="22"/>
                <w:lang w:eastAsia="en-US"/>
              </w:rPr>
            </w:pPr>
            <w:r>
              <w:rPr>
                <w:rFonts w:asciiTheme="minorHAnsi" w:eastAsiaTheme="minorHAnsi" w:hAnsiTheme="minorHAnsi" w:cstheme="minorBidi"/>
                <w:color w:val="000000" w:themeColor="text1"/>
                <w:sz w:val="20"/>
                <w:szCs w:val="22"/>
                <w:lang w:eastAsia="en-US"/>
              </w:rPr>
              <w:t xml:space="preserve">Une parcelle de terrain située sur le plan d’eau du Breuil est mise à disposition de Monsieur FORAT pour l’installation et l’exploitation de structures gonflables du 20 au 29 avril 2019.L’autorisation d’occupation entrainera le paiement d’une redevance d’un montant de 35€ par structure ne dépassant pas 50m² d’emprise. En cas de superficie supérieure à 50m² une structure complémentaire sera facturée. </w:t>
            </w:r>
          </w:p>
        </w:tc>
      </w:tr>
      <w:tr w:rsidR="00F07E35" w:rsidRPr="008C5CFC" w:rsidTr="00F07E35">
        <w:tc>
          <w:tcPr>
            <w:tcW w:w="1695" w:type="dxa"/>
          </w:tcPr>
          <w:p w:rsidR="00F07E35" w:rsidRDefault="00F07E35" w:rsidP="00F07E35">
            <w:pPr>
              <w:rPr>
                <w:rFonts w:asciiTheme="minorHAnsi" w:eastAsiaTheme="minorHAnsi" w:hAnsiTheme="minorHAnsi" w:cstheme="minorBidi"/>
                <w:color w:val="000000" w:themeColor="text1"/>
                <w:sz w:val="20"/>
                <w:szCs w:val="22"/>
                <w:lang w:eastAsia="en-US"/>
              </w:rPr>
            </w:pPr>
            <w:r>
              <w:rPr>
                <w:rFonts w:asciiTheme="minorHAnsi" w:eastAsiaTheme="minorHAnsi" w:hAnsiTheme="minorHAnsi" w:cstheme="minorBidi"/>
                <w:color w:val="000000" w:themeColor="text1"/>
                <w:sz w:val="20"/>
                <w:szCs w:val="22"/>
                <w:lang w:eastAsia="en-US"/>
              </w:rPr>
              <w:t>30/04/2019</w:t>
            </w:r>
          </w:p>
        </w:tc>
        <w:tc>
          <w:tcPr>
            <w:tcW w:w="1003" w:type="dxa"/>
          </w:tcPr>
          <w:p w:rsidR="00F07E35" w:rsidRDefault="00F07E35" w:rsidP="00F07E35">
            <w:pPr>
              <w:rPr>
                <w:rFonts w:asciiTheme="minorHAnsi" w:eastAsiaTheme="minorHAnsi" w:hAnsiTheme="minorHAnsi" w:cstheme="minorBidi"/>
                <w:color w:val="000000" w:themeColor="text1"/>
                <w:sz w:val="20"/>
                <w:szCs w:val="22"/>
                <w:lang w:eastAsia="en-US"/>
              </w:rPr>
            </w:pPr>
            <w:r>
              <w:rPr>
                <w:rFonts w:asciiTheme="minorHAnsi" w:eastAsiaTheme="minorHAnsi" w:hAnsiTheme="minorHAnsi" w:cstheme="minorBidi"/>
                <w:color w:val="000000" w:themeColor="text1"/>
                <w:sz w:val="20"/>
                <w:szCs w:val="22"/>
                <w:lang w:eastAsia="en-US"/>
              </w:rPr>
              <w:t>2019/014</w:t>
            </w:r>
          </w:p>
        </w:tc>
        <w:tc>
          <w:tcPr>
            <w:tcW w:w="6364" w:type="dxa"/>
          </w:tcPr>
          <w:p w:rsidR="00F07E35" w:rsidRDefault="00F07E35" w:rsidP="00F07E35">
            <w:pPr>
              <w:rPr>
                <w:rFonts w:asciiTheme="minorHAnsi" w:eastAsiaTheme="minorHAnsi" w:hAnsiTheme="minorHAnsi" w:cstheme="minorBidi"/>
                <w:b/>
                <w:color w:val="000000" w:themeColor="text1"/>
                <w:sz w:val="20"/>
                <w:szCs w:val="22"/>
                <w:lang w:eastAsia="en-US"/>
              </w:rPr>
            </w:pPr>
            <w:r>
              <w:rPr>
                <w:rFonts w:asciiTheme="minorHAnsi" w:eastAsiaTheme="minorHAnsi" w:hAnsiTheme="minorHAnsi" w:cstheme="minorBidi"/>
                <w:b/>
                <w:color w:val="000000" w:themeColor="text1"/>
                <w:sz w:val="20"/>
                <w:szCs w:val="22"/>
                <w:lang w:eastAsia="en-US"/>
              </w:rPr>
              <w:t>Attribution du marché de création d’un nouveau champ captant</w:t>
            </w:r>
          </w:p>
          <w:p w:rsidR="00FD6980" w:rsidRPr="00FD6980" w:rsidRDefault="00FD6980" w:rsidP="00F07E35">
            <w:pPr>
              <w:rPr>
                <w:rFonts w:asciiTheme="minorHAnsi" w:eastAsiaTheme="minorHAnsi" w:hAnsiTheme="minorHAnsi" w:cstheme="minorBidi"/>
                <w:color w:val="000000" w:themeColor="text1"/>
                <w:sz w:val="20"/>
                <w:szCs w:val="22"/>
                <w:lang w:eastAsia="en-US"/>
              </w:rPr>
            </w:pPr>
            <w:r w:rsidRPr="00FD6980">
              <w:rPr>
                <w:rFonts w:asciiTheme="minorHAnsi" w:eastAsiaTheme="minorHAnsi" w:hAnsiTheme="minorHAnsi" w:cstheme="minorBidi"/>
                <w:color w:val="000000" w:themeColor="text1"/>
                <w:sz w:val="20"/>
                <w:szCs w:val="22"/>
                <w:lang w:eastAsia="en-US"/>
              </w:rPr>
              <w:t xml:space="preserve">Le marché de création d’un nouveau champ captant est attribué comme suit : </w:t>
            </w:r>
          </w:p>
          <w:p w:rsidR="00FD6980" w:rsidRDefault="00FD6980" w:rsidP="00B76F26">
            <w:pPr>
              <w:pStyle w:val="Paragraphedeliste"/>
              <w:numPr>
                <w:ilvl w:val="0"/>
                <w:numId w:val="4"/>
              </w:numPr>
              <w:rPr>
                <w:rFonts w:asciiTheme="minorHAnsi" w:eastAsiaTheme="minorHAnsi" w:hAnsiTheme="minorHAnsi" w:cstheme="minorBidi"/>
                <w:color w:val="000000" w:themeColor="text1"/>
                <w:sz w:val="20"/>
                <w:szCs w:val="22"/>
                <w:lang w:eastAsia="en-US"/>
              </w:rPr>
            </w:pPr>
            <w:r w:rsidRPr="00FD6980">
              <w:rPr>
                <w:rFonts w:asciiTheme="minorHAnsi" w:eastAsiaTheme="minorHAnsi" w:hAnsiTheme="minorHAnsi" w:cstheme="minorBidi"/>
                <w:color w:val="000000" w:themeColor="text1"/>
                <w:sz w:val="20"/>
                <w:szCs w:val="22"/>
                <w:lang w:eastAsia="en-US"/>
              </w:rPr>
              <w:t xml:space="preserve">Lot n°1 : </w:t>
            </w:r>
            <w:r>
              <w:rPr>
                <w:rFonts w:asciiTheme="minorHAnsi" w:eastAsiaTheme="minorHAnsi" w:hAnsiTheme="minorHAnsi" w:cstheme="minorBidi"/>
                <w:color w:val="000000" w:themeColor="text1"/>
                <w:sz w:val="20"/>
                <w:szCs w:val="22"/>
                <w:lang w:eastAsia="en-US"/>
              </w:rPr>
              <w:t>SCTP SUEZ SONDALP GUINOT BOUET à Paray le Monial pour un montant de 845 485.95€</w:t>
            </w:r>
          </w:p>
          <w:p w:rsidR="00FD6980" w:rsidRDefault="00FD6980" w:rsidP="00B76F26">
            <w:pPr>
              <w:pStyle w:val="Paragraphedeliste"/>
              <w:numPr>
                <w:ilvl w:val="0"/>
                <w:numId w:val="4"/>
              </w:numPr>
              <w:rPr>
                <w:rFonts w:asciiTheme="minorHAnsi" w:eastAsiaTheme="minorHAnsi" w:hAnsiTheme="minorHAnsi" w:cstheme="minorBidi"/>
                <w:color w:val="000000" w:themeColor="text1"/>
                <w:sz w:val="20"/>
                <w:szCs w:val="22"/>
                <w:lang w:eastAsia="en-US"/>
              </w:rPr>
            </w:pPr>
            <w:r>
              <w:rPr>
                <w:rFonts w:asciiTheme="minorHAnsi" w:eastAsiaTheme="minorHAnsi" w:hAnsiTheme="minorHAnsi" w:cstheme="minorBidi"/>
                <w:color w:val="000000" w:themeColor="text1"/>
                <w:sz w:val="20"/>
                <w:szCs w:val="22"/>
                <w:lang w:eastAsia="en-US"/>
              </w:rPr>
              <w:t>Lot n°2 : BOUHET SA pour un montant de 166 754.68€</w:t>
            </w:r>
          </w:p>
          <w:p w:rsidR="00FD6980" w:rsidRPr="00FD6980" w:rsidRDefault="00FD6980" w:rsidP="00FD6980">
            <w:pPr>
              <w:rPr>
                <w:rFonts w:asciiTheme="minorHAnsi" w:eastAsiaTheme="minorHAnsi" w:hAnsiTheme="minorHAnsi" w:cstheme="minorBidi"/>
                <w:color w:val="000000" w:themeColor="text1"/>
                <w:sz w:val="20"/>
                <w:szCs w:val="22"/>
                <w:lang w:eastAsia="en-US"/>
              </w:rPr>
            </w:pPr>
            <w:r>
              <w:rPr>
                <w:rFonts w:asciiTheme="minorHAnsi" w:eastAsiaTheme="minorHAnsi" w:hAnsiTheme="minorHAnsi" w:cstheme="minorBidi"/>
                <w:color w:val="000000" w:themeColor="text1"/>
                <w:sz w:val="20"/>
                <w:szCs w:val="22"/>
                <w:lang w:eastAsia="en-US"/>
              </w:rPr>
              <w:t xml:space="preserve">Le montant total des lots attribués s’élève à 1 012 240.63€ HT. </w:t>
            </w:r>
          </w:p>
        </w:tc>
      </w:tr>
      <w:tr w:rsidR="00F07E35" w:rsidRPr="008C5CFC" w:rsidTr="00F07E35">
        <w:tc>
          <w:tcPr>
            <w:tcW w:w="1695" w:type="dxa"/>
          </w:tcPr>
          <w:p w:rsidR="00F07E35" w:rsidRDefault="00F07E35" w:rsidP="00F07E35">
            <w:pPr>
              <w:rPr>
                <w:rFonts w:asciiTheme="minorHAnsi" w:eastAsiaTheme="minorHAnsi" w:hAnsiTheme="minorHAnsi" w:cstheme="minorBidi"/>
                <w:color w:val="000000" w:themeColor="text1"/>
                <w:sz w:val="20"/>
                <w:szCs w:val="22"/>
                <w:lang w:eastAsia="en-US"/>
              </w:rPr>
            </w:pPr>
            <w:r>
              <w:rPr>
                <w:rFonts w:asciiTheme="minorHAnsi" w:eastAsiaTheme="minorHAnsi" w:hAnsiTheme="minorHAnsi" w:cstheme="minorBidi"/>
                <w:color w:val="000000" w:themeColor="text1"/>
                <w:sz w:val="20"/>
                <w:szCs w:val="22"/>
                <w:lang w:eastAsia="en-US"/>
              </w:rPr>
              <w:t>10/05/2019</w:t>
            </w:r>
          </w:p>
        </w:tc>
        <w:tc>
          <w:tcPr>
            <w:tcW w:w="1003" w:type="dxa"/>
          </w:tcPr>
          <w:p w:rsidR="00F07E35" w:rsidRDefault="00F07E35" w:rsidP="00F07E35">
            <w:pPr>
              <w:rPr>
                <w:rFonts w:asciiTheme="minorHAnsi" w:eastAsiaTheme="minorHAnsi" w:hAnsiTheme="minorHAnsi" w:cstheme="minorBidi"/>
                <w:color w:val="000000" w:themeColor="text1"/>
                <w:sz w:val="20"/>
                <w:szCs w:val="22"/>
                <w:lang w:eastAsia="en-US"/>
              </w:rPr>
            </w:pPr>
            <w:r>
              <w:rPr>
                <w:rFonts w:asciiTheme="minorHAnsi" w:eastAsiaTheme="minorHAnsi" w:hAnsiTheme="minorHAnsi" w:cstheme="minorBidi"/>
                <w:color w:val="000000" w:themeColor="text1"/>
                <w:sz w:val="20"/>
                <w:szCs w:val="22"/>
                <w:lang w:eastAsia="en-US"/>
              </w:rPr>
              <w:t>2019/015</w:t>
            </w:r>
          </w:p>
        </w:tc>
        <w:tc>
          <w:tcPr>
            <w:tcW w:w="6364" w:type="dxa"/>
          </w:tcPr>
          <w:p w:rsidR="00F07E35" w:rsidRDefault="00A87039" w:rsidP="00F07E35">
            <w:pPr>
              <w:rPr>
                <w:rFonts w:asciiTheme="minorHAnsi" w:eastAsiaTheme="minorHAnsi" w:hAnsiTheme="minorHAnsi" w:cstheme="minorBidi"/>
                <w:b/>
                <w:color w:val="000000" w:themeColor="text1"/>
                <w:sz w:val="20"/>
                <w:szCs w:val="22"/>
                <w:lang w:eastAsia="en-US"/>
              </w:rPr>
            </w:pPr>
            <w:r>
              <w:rPr>
                <w:rFonts w:asciiTheme="minorHAnsi" w:eastAsiaTheme="minorHAnsi" w:hAnsiTheme="minorHAnsi" w:cstheme="minorBidi"/>
                <w:b/>
                <w:color w:val="000000" w:themeColor="text1"/>
                <w:sz w:val="20"/>
                <w:szCs w:val="22"/>
                <w:lang w:eastAsia="en-US"/>
              </w:rPr>
              <w:t>Montant de la redevance pour occupation du domaine public routier et non routier par les réseaux et ouvrages de télécommunications orange – exercice 2019</w:t>
            </w:r>
          </w:p>
          <w:p w:rsidR="00FD6980" w:rsidRPr="00FD6980" w:rsidRDefault="00FD6980" w:rsidP="00F07E35">
            <w:pPr>
              <w:rPr>
                <w:rFonts w:asciiTheme="minorHAnsi" w:eastAsiaTheme="minorHAnsi" w:hAnsiTheme="minorHAnsi" w:cstheme="minorBidi"/>
                <w:color w:val="000000" w:themeColor="text1"/>
                <w:sz w:val="20"/>
                <w:szCs w:val="22"/>
                <w:lang w:eastAsia="en-US"/>
              </w:rPr>
            </w:pPr>
            <w:r>
              <w:rPr>
                <w:rFonts w:asciiTheme="minorHAnsi" w:eastAsiaTheme="minorHAnsi" w:hAnsiTheme="minorHAnsi" w:cstheme="minorBidi"/>
                <w:color w:val="000000" w:themeColor="text1"/>
                <w:sz w:val="20"/>
                <w:szCs w:val="22"/>
                <w:lang w:eastAsia="en-US"/>
              </w:rPr>
              <w:t xml:space="preserve">Le montant total de la redevance </w:t>
            </w:r>
            <w:r w:rsidR="00B76F26">
              <w:rPr>
                <w:rFonts w:asciiTheme="minorHAnsi" w:eastAsiaTheme="minorHAnsi" w:hAnsiTheme="minorHAnsi" w:cstheme="minorBidi"/>
                <w:color w:val="000000" w:themeColor="text1"/>
                <w:sz w:val="20"/>
                <w:szCs w:val="22"/>
                <w:lang w:eastAsia="en-US"/>
              </w:rPr>
              <w:t xml:space="preserve">2019 s’élève à 9590.38€. </w:t>
            </w:r>
          </w:p>
        </w:tc>
      </w:tr>
    </w:tbl>
    <w:p w:rsidR="00571125" w:rsidRPr="00B6010C" w:rsidRDefault="00571125" w:rsidP="00571125">
      <w:pPr>
        <w:widowControl w:val="0"/>
        <w:suppressAutoHyphens/>
        <w:ind w:left="1776" w:firstLine="1"/>
        <w:rPr>
          <w:rFonts w:asciiTheme="minorHAnsi" w:eastAsia="Lucida Sans Unicode" w:hAnsiTheme="minorHAnsi" w:cs="Arial"/>
          <w:kern w:val="1"/>
          <w:sz w:val="20"/>
          <w:szCs w:val="20"/>
          <w:lang w:eastAsia="hi-IN" w:bidi="hi-IN"/>
        </w:rPr>
      </w:pPr>
    </w:p>
    <w:p w:rsidR="00B76F26" w:rsidRDefault="00B76F26" w:rsidP="00B76F26">
      <w:pPr>
        <w:jc w:val="center"/>
        <w:rPr>
          <w:rFonts w:asciiTheme="minorHAnsi" w:hAnsiTheme="minorHAnsi" w:cs="Arial"/>
          <w:b/>
          <w:u w:val="single"/>
        </w:rPr>
      </w:pPr>
      <w:r w:rsidRPr="00E20262">
        <w:rPr>
          <w:rFonts w:asciiTheme="minorHAnsi" w:hAnsiTheme="minorHAnsi" w:cs="Arial"/>
          <w:b/>
          <w:u w:val="single"/>
        </w:rPr>
        <w:t>3.- CULTURE ET PATRIMOINE</w:t>
      </w:r>
    </w:p>
    <w:p w:rsidR="00B76F26" w:rsidRDefault="00B76F26" w:rsidP="00B76F26">
      <w:pPr>
        <w:jc w:val="center"/>
        <w:rPr>
          <w:rFonts w:asciiTheme="minorHAnsi" w:hAnsiTheme="minorHAnsi" w:cs="Arial"/>
          <w:b/>
          <w:u w:val="single"/>
        </w:rPr>
      </w:pPr>
    </w:p>
    <w:p w:rsidR="00B76F26" w:rsidRPr="00532734" w:rsidRDefault="00B76F26" w:rsidP="00B76F26">
      <w:pPr>
        <w:jc w:val="left"/>
        <w:rPr>
          <w:rFonts w:asciiTheme="minorHAnsi" w:hAnsiTheme="minorHAnsi" w:cs="Arial"/>
          <w:b/>
          <w:sz w:val="20"/>
          <w:u w:val="single"/>
        </w:rPr>
      </w:pPr>
      <w:r w:rsidRPr="00532734">
        <w:rPr>
          <w:rFonts w:asciiTheme="minorHAnsi" w:hAnsiTheme="minorHAnsi" w:cs="Arial"/>
          <w:b/>
          <w:sz w:val="20"/>
          <w:u w:val="single"/>
        </w:rPr>
        <w:t xml:space="preserve">3.1. </w:t>
      </w:r>
      <w:r w:rsidRPr="00532734">
        <w:rPr>
          <w:rFonts w:ascii="Calibri" w:hAnsi="Calibri" w:cs="Arial"/>
          <w:b/>
          <w:sz w:val="20"/>
          <w:u w:val="single"/>
        </w:rPr>
        <w:t>Vente de tickets de spectacle « Tarif unique » - Spectacle « </w:t>
      </w:r>
      <w:proofErr w:type="spellStart"/>
      <w:r w:rsidRPr="00532734">
        <w:rPr>
          <w:rFonts w:ascii="Calibri" w:hAnsi="Calibri" w:cs="Arial"/>
          <w:b/>
          <w:sz w:val="20"/>
          <w:u w:val="single"/>
        </w:rPr>
        <w:t>Extreme</w:t>
      </w:r>
      <w:proofErr w:type="spellEnd"/>
      <w:r w:rsidRPr="00532734">
        <w:rPr>
          <w:rFonts w:ascii="Calibri" w:hAnsi="Calibri" w:cs="Arial"/>
          <w:b/>
          <w:sz w:val="20"/>
          <w:u w:val="single"/>
        </w:rPr>
        <w:t xml:space="preserve"> </w:t>
      </w:r>
      <w:proofErr w:type="spellStart"/>
      <w:r w:rsidRPr="00532734">
        <w:rPr>
          <w:rFonts w:ascii="Calibri" w:hAnsi="Calibri" w:cs="Arial"/>
          <w:b/>
          <w:sz w:val="20"/>
          <w:u w:val="single"/>
        </w:rPr>
        <w:t>Trumpet</w:t>
      </w:r>
      <w:proofErr w:type="spellEnd"/>
      <w:r w:rsidRPr="00532734">
        <w:rPr>
          <w:rFonts w:ascii="Calibri" w:hAnsi="Calibri" w:cs="Arial"/>
          <w:b/>
          <w:sz w:val="20"/>
          <w:u w:val="single"/>
        </w:rPr>
        <w:t> »</w:t>
      </w:r>
    </w:p>
    <w:p w:rsidR="00B76F26" w:rsidRDefault="00B76F26" w:rsidP="00B76F26">
      <w:pPr>
        <w:rPr>
          <w:rFonts w:asciiTheme="minorHAnsi" w:hAnsiTheme="minorHAnsi" w:cs="Arial"/>
          <w:sz w:val="20"/>
        </w:rPr>
      </w:pPr>
    </w:p>
    <w:p w:rsidR="00B76F26" w:rsidRDefault="00B76F26" w:rsidP="00B76F26">
      <w:pPr>
        <w:tabs>
          <w:tab w:val="center" w:pos="6946"/>
        </w:tabs>
        <w:rPr>
          <w:rFonts w:ascii="Calibri" w:hAnsi="Calibri"/>
          <w:sz w:val="20"/>
          <w:szCs w:val="20"/>
        </w:rPr>
      </w:pPr>
      <w:r w:rsidRPr="00EF506B">
        <w:rPr>
          <w:rFonts w:ascii="Calibri" w:hAnsi="Calibri"/>
          <w:b/>
          <w:sz w:val="20"/>
          <w:szCs w:val="20"/>
        </w:rPr>
        <w:t>Vu</w:t>
      </w:r>
      <w:r>
        <w:rPr>
          <w:rFonts w:ascii="Calibri" w:hAnsi="Calibri"/>
          <w:sz w:val="20"/>
          <w:szCs w:val="20"/>
        </w:rPr>
        <w:t xml:space="preserve"> le Code Général des Collectivités Territoriales,</w:t>
      </w:r>
    </w:p>
    <w:p w:rsidR="00B76F26" w:rsidRDefault="00B76F26" w:rsidP="00B76F26">
      <w:pPr>
        <w:tabs>
          <w:tab w:val="center" w:pos="6946"/>
        </w:tabs>
        <w:rPr>
          <w:rFonts w:ascii="Calibri" w:hAnsi="Calibri"/>
          <w:sz w:val="20"/>
          <w:szCs w:val="20"/>
        </w:rPr>
      </w:pPr>
      <w:r w:rsidRPr="00EF506B">
        <w:rPr>
          <w:rFonts w:ascii="Calibri" w:hAnsi="Calibri"/>
          <w:b/>
          <w:sz w:val="20"/>
          <w:szCs w:val="20"/>
        </w:rPr>
        <w:t>Vu</w:t>
      </w:r>
      <w:r w:rsidRPr="00EF506B">
        <w:rPr>
          <w:rFonts w:ascii="Calibri" w:hAnsi="Calibri"/>
          <w:sz w:val="20"/>
          <w:szCs w:val="20"/>
        </w:rPr>
        <w:t xml:space="preserve"> </w:t>
      </w:r>
      <w:r>
        <w:rPr>
          <w:rFonts w:ascii="Calibri" w:hAnsi="Calibri"/>
          <w:sz w:val="20"/>
          <w:szCs w:val="20"/>
        </w:rPr>
        <w:t>les saisons culturelles organisées par la Ville de Bourbon-Lancy,</w:t>
      </w:r>
    </w:p>
    <w:p w:rsidR="00B76F26" w:rsidRDefault="00B76F26" w:rsidP="00B76F26">
      <w:pPr>
        <w:tabs>
          <w:tab w:val="center" w:pos="6946"/>
        </w:tabs>
        <w:rPr>
          <w:rFonts w:ascii="Calibri" w:hAnsi="Calibri"/>
          <w:sz w:val="20"/>
          <w:szCs w:val="20"/>
        </w:rPr>
      </w:pPr>
      <w:r w:rsidRPr="00E61A5C">
        <w:rPr>
          <w:rFonts w:ascii="Calibri" w:hAnsi="Calibri"/>
          <w:b/>
          <w:sz w:val="20"/>
          <w:szCs w:val="20"/>
        </w:rPr>
        <w:t>Vu</w:t>
      </w:r>
      <w:r>
        <w:rPr>
          <w:rFonts w:ascii="Calibri" w:hAnsi="Calibri"/>
          <w:sz w:val="20"/>
          <w:szCs w:val="20"/>
        </w:rPr>
        <w:t xml:space="preserve"> la délibération du 18 décembre 2017 par laquelle le Conseil Municipal a validé la création d’un ticket de spectacle à tarif unique,</w:t>
      </w:r>
    </w:p>
    <w:p w:rsidR="00B76F26" w:rsidRDefault="00B76F26" w:rsidP="00B76F26">
      <w:pPr>
        <w:tabs>
          <w:tab w:val="center" w:pos="6946"/>
        </w:tabs>
        <w:rPr>
          <w:rFonts w:ascii="Calibri" w:hAnsi="Calibri"/>
          <w:sz w:val="20"/>
          <w:szCs w:val="20"/>
        </w:rPr>
      </w:pPr>
    </w:p>
    <w:p w:rsidR="00B76F26" w:rsidRPr="00532734" w:rsidRDefault="00B76F26" w:rsidP="00B76F26">
      <w:pPr>
        <w:rPr>
          <w:rFonts w:asciiTheme="minorHAnsi" w:hAnsiTheme="minorHAnsi" w:cstheme="minorHAnsi"/>
          <w:sz w:val="20"/>
          <w:szCs w:val="20"/>
        </w:rPr>
      </w:pPr>
      <w:r w:rsidRPr="00532734">
        <w:rPr>
          <w:rFonts w:asciiTheme="minorHAnsi" w:hAnsiTheme="minorHAnsi" w:cstheme="minorHAnsi"/>
          <w:sz w:val="20"/>
          <w:szCs w:val="20"/>
        </w:rPr>
        <w:t xml:space="preserve">Dans le cadre de Bourbon Cuivré, </w:t>
      </w:r>
      <w:r>
        <w:rPr>
          <w:rFonts w:asciiTheme="minorHAnsi" w:hAnsiTheme="minorHAnsi" w:cstheme="minorHAnsi"/>
          <w:sz w:val="20"/>
          <w:szCs w:val="20"/>
        </w:rPr>
        <w:t>l</w:t>
      </w:r>
      <w:r w:rsidRPr="00532734">
        <w:rPr>
          <w:rFonts w:asciiTheme="minorHAnsi" w:hAnsiTheme="minorHAnsi" w:cstheme="minorHAnsi"/>
          <w:sz w:val="20"/>
          <w:szCs w:val="20"/>
        </w:rPr>
        <w:t>a Ville de Bourbon-Lancy prend en charge le concert « </w:t>
      </w:r>
      <w:proofErr w:type="spellStart"/>
      <w:r w:rsidRPr="00532734">
        <w:rPr>
          <w:rFonts w:asciiTheme="minorHAnsi" w:hAnsiTheme="minorHAnsi" w:cstheme="minorHAnsi"/>
          <w:sz w:val="20"/>
          <w:szCs w:val="20"/>
        </w:rPr>
        <w:t>Extreme</w:t>
      </w:r>
      <w:proofErr w:type="spellEnd"/>
      <w:r w:rsidRPr="00532734">
        <w:rPr>
          <w:rFonts w:asciiTheme="minorHAnsi" w:hAnsiTheme="minorHAnsi" w:cstheme="minorHAnsi"/>
          <w:sz w:val="20"/>
          <w:szCs w:val="20"/>
        </w:rPr>
        <w:t xml:space="preserve"> </w:t>
      </w:r>
      <w:proofErr w:type="spellStart"/>
      <w:r w:rsidRPr="00532734">
        <w:rPr>
          <w:rFonts w:asciiTheme="minorHAnsi" w:hAnsiTheme="minorHAnsi" w:cstheme="minorHAnsi"/>
          <w:sz w:val="20"/>
          <w:szCs w:val="20"/>
        </w:rPr>
        <w:t>Trumpet</w:t>
      </w:r>
      <w:proofErr w:type="spellEnd"/>
      <w:r w:rsidRPr="00532734">
        <w:rPr>
          <w:rFonts w:asciiTheme="minorHAnsi" w:hAnsiTheme="minorHAnsi" w:cstheme="minorHAnsi"/>
          <w:sz w:val="20"/>
          <w:szCs w:val="20"/>
        </w:rPr>
        <w:t xml:space="preserve"> » avec Richard Blanchet le mercredi 24 juillet 2019 à l’espace culturel Saint Léger. </w:t>
      </w:r>
    </w:p>
    <w:p w:rsidR="00B76F26" w:rsidRPr="00532734" w:rsidRDefault="00B76F26" w:rsidP="00B76F26">
      <w:pPr>
        <w:rPr>
          <w:rFonts w:asciiTheme="minorHAnsi" w:hAnsiTheme="minorHAnsi" w:cstheme="minorHAnsi"/>
          <w:sz w:val="20"/>
          <w:szCs w:val="20"/>
        </w:rPr>
      </w:pPr>
    </w:p>
    <w:p w:rsidR="00B76F26" w:rsidRPr="00532734" w:rsidRDefault="00B76F26" w:rsidP="00B76F26">
      <w:pPr>
        <w:rPr>
          <w:rFonts w:asciiTheme="minorHAnsi" w:hAnsiTheme="minorHAnsi" w:cstheme="minorHAnsi"/>
          <w:sz w:val="20"/>
          <w:szCs w:val="20"/>
        </w:rPr>
      </w:pPr>
      <w:r w:rsidRPr="00532734">
        <w:rPr>
          <w:rFonts w:asciiTheme="minorHAnsi" w:hAnsiTheme="minorHAnsi" w:cstheme="minorHAnsi"/>
          <w:sz w:val="20"/>
          <w:szCs w:val="20"/>
        </w:rPr>
        <w:t xml:space="preserve">Compte-tenu de la renommée et de la qualité des prestations de ces artistes, il est nécessaire de fixer un tarif spécifique pour ce concert. </w:t>
      </w:r>
    </w:p>
    <w:p w:rsidR="00B76F26" w:rsidRPr="00532734" w:rsidRDefault="00B76F26" w:rsidP="00B76F26">
      <w:pPr>
        <w:rPr>
          <w:rFonts w:asciiTheme="minorHAnsi" w:hAnsiTheme="minorHAnsi" w:cstheme="minorHAnsi"/>
          <w:sz w:val="20"/>
          <w:szCs w:val="20"/>
        </w:rPr>
      </w:pPr>
      <w:r w:rsidRPr="00532734">
        <w:rPr>
          <w:rFonts w:asciiTheme="minorHAnsi" w:hAnsiTheme="minorHAnsi" w:cstheme="minorHAnsi"/>
          <w:sz w:val="20"/>
          <w:szCs w:val="20"/>
        </w:rPr>
        <w:t>Madame le Maire propose le tarif unique de 20€.</w:t>
      </w:r>
    </w:p>
    <w:p w:rsidR="00B76F26" w:rsidRPr="00532734" w:rsidRDefault="00B76F26" w:rsidP="00B76F26">
      <w:pPr>
        <w:rPr>
          <w:rFonts w:asciiTheme="minorHAnsi" w:hAnsiTheme="minorHAnsi" w:cstheme="minorHAnsi"/>
          <w:sz w:val="20"/>
          <w:szCs w:val="20"/>
        </w:rPr>
      </w:pPr>
    </w:p>
    <w:p w:rsidR="00B76F26" w:rsidRPr="00532734" w:rsidRDefault="00B76F26" w:rsidP="00B76F26">
      <w:pPr>
        <w:pStyle w:val="Paragraphedeliste"/>
        <w:ind w:left="0"/>
        <w:rPr>
          <w:rFonts w:asciiTheme="minorHAnsi" w:eastAsia="SimSun" w:hAnsiTheme="minorHAnsi" w:cstheme="minorHAnsi"/>
          <w:b/>
          <w:kern w:val="3"/>
          <w:sz w:val="20"/>
          <w:szCs w:val="20"/>
          <w:lang w:eastAsia="zh-CN" w:bidi="hi-IN"/>
        </w:rPr>
      </w:pPr>
      <w:r w:rsidRPr="00532734">
        <w:rPr>
          <w:rFonts w:asciiTheme="minorHAnsi" w:eastAsia="SimSun" w:hAnsiTheme="minorHAnsi" w:cstheme="minorHAnsi"/>
          <w:b/>
          <w:kern w:val="3"/>
          <w:sz w:val="20"/>
          <w:szCs w:val="20"/>
          <w:lang w:eastAsia="zh-CN" w:bidi="hi-IN"/>
        </w:rPr>
        <w:t xml:space="preserve">Le Conseil Municipal, après en avoir délibéré, décide </w:t>
      </w:r>
      <w:r>
        <w:rPr>
          <w:rFonts w:asciiTheme="minorHAnsi" w:eastAsia="SimSun" w:hAnsiTheme="minorHAnsi" w:cstheme="minorHAnsi"/>
          <w:b/>
          <w:kern w:val="3"/>
          <w:sz w:val="20"/>
          <w:szCs w:val="20"/>
          <w:lang w:eastAsia="zh-CN" w:bidi="hi-IN"/>
        </w:rPr>
        <w:t xml:space="preserve">à l’unanimité des membres présents et représentés sauf </w:t>
      </w:r>
      <w:r w:rsidR="00460EE4">
        <w:rPr>
          <w:rFonts w:asciiTheme="minorHAnsi" w:eastAsia="SimSun" w:hAnsiTheme="minorHAnsi" w:cstheme="minorHAnsi"/>
          <w:b/>
          <w:kern w:val="3"/>
          <w:sz w:val="20"/>
          <w:szCs w:val="20"/>
          <w:lang w:eastAsia="zh-CN" w:bidi="hi-IN"/>
        </w:rPr>
        <w:t>deux</w:t>
      </w:r>
      <w:r>
        <w:rPr>
          <w:rFonts w:asciiTheme="minorHAnsi" w:eastAsia="SimSun" w:hAnsiTheme="minorHAnsi" w:cstheme="minorHAnsi"/>
          <w:b/>
          <w:kern w:val="3"/>
          <w:sz w:val="20"/>
          <w:szCs w:val="20"/>
          <w:lang w:eastAsia="zh-CN" w:bidi="hi-IN"/>
        </w:rPr>
        <w:t xml:space="preserve"> abstentions (Mme PACOT, M. DRAPIER) : </w:t>
      </w:r>
    </w:p>
    <w:p w:rsidR="00B76F26" w:rsidRPr="00532734" w:rsidRDefault="00B76F26" w:rsidP="00B76F26">
      <w:pPr>
        <w:pStyle w:val="Paragraphedeliste"/>
        <w:ind w:left="0"/>
        <w:rPr>
          <w:rFonts w:asciiTheme="minorHAnsi" w:eastAsia="SimSun" w:hAnsiTheme="minorHAnsi" w:cstheme="minorHAnsi"/>
          <w:kern w:val="3"/>
          <w:sz w:val="20"/>
          <w:szCs w:val="20"/>
          <w:lang w:eastAsia="zh-CN" w:bidi="hi-IN"/>
        </w:rPr>
      </w:pPr>
    </w:p>
    <w:p w:rsidR="00B76F26" w:rsidRPr="00532734" w:rsidRDefault="00B76F26" w:rsidP="00B76F26">
      <w:pPr>
        <w:pStyle w:val="Paragraphedeliste"/>
        <w:numPr>
          <w:ilvl w:val="0"/>
          <w:numId w:val="8"/>
        </w:numPr>
        <w:rPr>
          <w:rFonts w:asciiTheme="minorHAnsi" w:eastAsia="SimSun" w:hAnsiTheme="minorHAnsi" w:cstheme="minorHAnsi"/>
          <w:kern w:val="3"/>
          <w:sz w:val="20"/>
          <w:szCs w:val="20"/>
          <w:lang w:eastAsia="zh-CN" w:bidi="hi-IN"/>
        </w:rPr>
      </w:pPr>
      <w:r w:rsidRPr="00532734">
        <w:rPr>
          <w:rFonts w:asciiTheme="minorHAnsi" w:eastAsia="SimSun" w:hAnsiTheme="minorHAnsi" w:cstheme="minorHAnsi"/>
          <w:kern w:val="3"/>
          <w:sz w:val="20"/>
          <w:szCs w:val="20"/>
          <w:lang w:eastAsia="zh-CN" w:bidi="hi-IN"/>
        </w:rPr>
        <w:t>D’utiliser le ticket « tarif unique », institué par délibération du Conseil Municipal du 18 décembre 2017, pour cette programmation</w:t>
      </w:r>
      <w:r>
        <w:rPr>
          <w:rFonts w:asciiTheme="minorHAnsi" w:eastAsia="SimSun" w:hAnsiTheme="minorHAnsi" w:cstheme="minorHAnsi"/>
          <w:kern w:val="3"/>
          <w:sz w:val="20"/>
          <w:szCs w:val="20"/>
          <w:lang w:eastAsia="zh-CN" w:bidi="hi-IN"/>
        </w:rPr>
        <w:t>,</w:t>
      </w:r>
    </w:p>
    <w:p w:rsidR="00B76F26" w:rsidRPr="00532734" w:rsidRDefault="00B76F26" w:rsidP="00B76F26">
      <w:pPr>
        <w:pStyle w:val="Paragraphedeliste"/>
        <w:numPr>
          <w:ilvl w:val="0"/>
          <w:numId w:val="8"/>
        </w:numPr>
        <w:rPr>
          <w:rFonts w:asciiTheme="minorHAnsi" w:eastAsia="SimSun" w:hAnsiTheme="minorHAnsi" w:cstheme="minorHAnsi"/>
          <w:kern w:val="3"/>
          <w:sz w:val="20"/>
          <w:szCs w:val="20"/>
          <w:lang w:eastAsia="zh-CN" w:bidi="hi-IN"/>
        </w:rPr>
      </w:pPr>
      <w:r w:rsidRPr="00532734">
        <w:rPr>
          <w:rFonts w:asciiTheme="minorHAnsi" w:eastAsia="SimSun" w:hAnsiTheme="minorHAnsi" w:cstheme="minorHAnsi"/>
          <w:kern w:val="3"/>
          <w:sz w:val="20"/>
          <w:szCs w:val="20"/>
          <w:lang w:eastAsia="zh-CN" w:bidi="hi-IN"/>
        </w:rPr>
        <w:t>De fixer le tarif du concert de « </w:t>
      </w:r>
      <w:proofErr w:type="spellStart"/>
      <w:r w:rsidRPr="00532734">
        <w:rPr>
          <w:rFonts w:asciiTheme="minorHAnsi" w:eastAsia="SimSun" w:hAnsiTheme="minorHAnsi" w:cstheme="minorHAnsi"/>
          <w:kern w:val="3"/>
          <w:sz w:val="20"/>
          <w:szCs w:val="20"/>
          <w:lang w:eastAsia="zh-CN" w:bidi="hi-IN"/>
        </w:rPr>
        <w:t>Extreme</w:t>
      </w:r>
      <w:proofErr w:type="spellEnd"/>
      <w:r w:rsidRPr="00532734">
        <w:rPr>
          <w:rFonts w:asciiTheme="minorHAnsi" w:eastAsia="SimSun" w:hAnsiTheme="minorHAnsi" w:cstheme="minorHAnsi"/>
          <w:kern w:val="3"/>
          <w:sz w:val="20"/>
          <w:szCs w:val="20"/>
          <w:lang w:eastAsia="zh-CN" w:bidi="hi-IN"/>
        </w:rPr>
        <w:t xml:space="preserve"> </w:t>
      </w:r>
      <w:proofErr w:type="spellStart"/>
      <w:r w:rsidRPr="00532734">
        <w:rPr>
          <w:rFonts w:asciiTheme="minorHAnsi" w:eastAsia="SimSun" w:hAnsiTheme="minorHAnsi" w:cstheme="minorHAnsi"/>
          <w:kern w:val="3"/>
          <w:sz w:val="20"/>
          <w:szCs w:val="20"/>
          <w:lang w:eastAsia="zh-CN" w:bidi="hi-IN"/>
        </w:rPr>
        <w:t>Trumpet</w:t>
      </w:r>
      <w:proofErr w:type="spellEnd"/>
      <w:r w:rsidRPr="00532734">
        <w:rPr>
          <w:rFonts w:asciiTheme="minorHAnsi" w:eastAsia="SimSun" w:hAnsiTheme="minorHAnsi" w:cstheme="minorHAnsi"/>
          <w:kern w:val="3"/>
          <w:sz w:val="20"/>
          <w:szCs w:val="20"/>
          <w:lang w:eastAsia="zh-CN" w:bidi="hi-IN"/>
        </w:rPr>
        <w:t> » au prix de 20 € tout public</w:t>
      </w:r>
      <w:r>
        <w:rPr>
          <w:rFonts w:asciiTheme="minorHAnsi" w:eastAsia="SimSun" w:hAnsiTheme="minorHAnsi" w:cstheme="minorHAnsi"/>
          <w:kern w:val="3"/>
          <w:sz w:val="20"/>
          <w:szCs w:val="20"/>
          <w:lang w:eastAsia="zh-CN" w:bidi="hi-IN"/>
        </w:rPr>
        <w:t>,</w:t>
      </w:r>
    </w:p>
    <w:p w:rsidR="00B76F26" w:rsidRPr="00532734" w:rsidRDefault="00B76F26" w:rsidP="00B76F26">
      <w:pPr>
        <w:pStyle w:val="Paragraphedeliste"/>
        <w:numPr>
          <w:ilvl w:val="0"/>
          <w:numId w:val="8"/>
        </w:numPr>
        <w:rPr>
          <w:rFonts w:asciiTheme="minorHAnsi" w:eastAsia="SimSun" w:hAnsiTheme="minorHAnsi" w:cstheme="minorHAnsi"/>
          <w:kern w:val="3"/>
          <w:sz w:val="20"/>
          <w:szCs w:val="20"/>
          <w:lang w:eastAsia="zh-CN" w:bidi="hi-IN"/>
        </w:rPr>
      </w:pPr>
      <w:r w:rsidRPr="00532734">
        <w:rPr>
          <w:rFonts w:asciiTheme="minorHAnsi" w:eastAsia="SimSun" w:hAnsiTheme="minorHAnsi" w:cstheme="minorHAnsi"/>
          <w:kern w:val="3"/>
          <w:sz w:val="20"/>
          <w:szCs w:val="20"/>
          <w:lang w:eastAsia="zh-CN" w:bidi="hi-IN"/>
        </w:rPr>
        <w:t>D’autoriser Madame la Maire à signer tout document relatif à cette affaire.</w:t>
      </w:r>
    </w:p>
    <w:p w:rsidR="00B76F26" w:rsidRDefault="00B76F26" w:rsidP="00B76F26">
      <w:pPr>
        <w:rPr>
          <w:rFonts w:asciiTheme="minorHAnsi" w:hAnsiTheme="minorHAnsi" w:cs="Arial"/>
          <w:b/>
          <w:u w:val="single"/>
        </w:rPr>
      </w:pPr>
    </w:p>
    <w:p w:rsidR="00B76F26" w:rsidRDefault="00B76F26" w:rsidP="00B76F26">
      <w:pPr>
        <w:rPr>
          <w:rFonts w:asciiTheme="minorHAnsi" w:hAnsiTheme="minorHAnsi" w:cstheme="minorHAnsi"/>
          <w:b/>
          <w:u w:val="single"/>
        </w:rPr>
      </w:pPr>
    </w:p>
    <w:p w:rsidR="00B76F26" w:rsidRPr="00532734" w:rsidRDefault="00B76F26" w:rsidP="00B76F26">
      <w:pPr>
        <w:rPr>
          <w:rFonts w:asciiTheme="minorHAnsi" w:hAnsiTheme="minorHAnsi" w:cstheme="minorHAnsi"/>
          <w:b/>
          <w:sz w:val="20"/>
          <w:szCs w:val="20"/>
          <w:u w:val="single"/>
        </w:rPr>
      </w:pPr>
      <w:r w:rsidRPr="00532734">
        <w:rPr>
          <w:rFonts w:asciiTheme="minorHAnsi" w:hAnsiTheme="minorHAnsi" w:cstheme="minorHAnsi"/>
          <w:b/>
          <w:sz w:val="20"/>
          <w:szCs w:val="20"/>
          <w:u w:val="single"/>
        </w:rPr>
        <w:t>3.</w:t>
      </w:r>
      <w:r>
        <w:rPr>
          <w:rFonts w:asciiTheme="minorHAnsi" w:hAnsiTheme="minorHAnsi" w:cstheme="minorHAnsi"/>
          <w:b/>
          <w:sz w:val="20"/>
          <w:szCs w:val="20"/>
          <w:u w:val="single"/>
        </w:rPr>
        <w:t>2</w:t>
      </w:r>
      <w:r w:rsidRPr="00532734">
        <w:rPr>
          <w:rFonts w:asciiTheme="minorHAnsi" w:hAnsiTheme="minorHAnsi" w:cstheme="minorHAnsi"/>
          <w:b/>
          <w:sz w:val="20"/>
          <w:szCs w:val="20"/>
          <w:u w:val="single"/>
        </w:rPr>
        <w:t xml:space="preserve"> Adhésion à Panneau Pocket</w:t>
      </w:r>
      <w:r>
        <w:rPr>
          <w:rFonts w:asciiTheme="minorHAnsi" w:hAnsiTheme="minorHAnsi" w:cstheme="minorHAnsi"/>
          <w:b/>
          <w:sz w:val="20"/>
          <w:szCs w:val="20"/>
          <w:u w:val="single"/>
        </w:rPr>
        <w:t xml:space="preserve"> « </w:t>
      </w:r>
      <w:r w:rsidRPr="00532734">
        <w:rPr>
          <w:rFonts w:asciiTheme="minorHAnsi" w:hAnsiTheme="minorHAnsi" w:cstheme="minorHAnsi"/>
          <w:b/>
          <w:sz w:val="20"/>
          <w:szCs w:val="20"/>
          <w:u w:val="single"/>
        </w:rPr>
        <w:t>ma commune dans la poche</w:t>
      </w:r>
      <w:r>
        <w:rPr>
          <w:rFonts w:asciiTheme="minorHAnsi" w:hAnsiTheme="minorHAnsi" w:cstheme="minorHAnsi"/>
          <w:b/>
          <w:sz w:val="20"/>
          <w:szCs w:val="20"/>
          <w:u w:val="single"/>
        </w:rPr>
        <w:t> »</w:t>
      </w:r>
    </w:p>
    <w:p w:rsidR="00B76F26" w:rsidRDefault="00B76F26" w:rsidP="00B76F26">
      <w:pPr>
        <w:rPr>
          <w:rFonts w:asciiTheme="minorHAnsi" w:hAnsiTheme="minorHAnsi" w:cs="Arial"/>
          <w:sz w:val="20"/>
        </w:rPr>
      </w:pPr>
    </w:p>
    <w:p w:rsidR="00B76F26" w:rsidRPr="00532734" w:rsidRDefault="00B76F26" w:rsidP="00B76F26">
      <w:pPr>
        <w:tabs>
          <w:tab w:val="center" w:pos="6946"/>
        </w:tabs>
        <w:rPr>
          <w:rFonts w:asciiTheme="minorHAnsi" w:hAnsiTheme="minorHAnsi" w:cstheme="minorHAnsi"/>
          <w:sz w:val="20"/>
          <w:szCs w:val="20"/>
        </w:rPr>
      </w:pPr>
      <w:r w:rsidRPr="00532734">
        <w:rPr>
          <w:rFonts w:asciiTheme="minorHAnsi" w:hAnsiTheme="minorHAnsi" w:cstheme="minorHAnsi"/>
          <w:b/>
          <w:sz w:val="20"/>
          <w:szCs w:val="20"/>
        </w:rPr>
        <w:t>Vu</w:t>
      </w:r>
      <w:r w:rsidRPr="00532734">
        <w:rPr>
          <w:rFonts w:asciiTheme="minorHAnsi" w:hAnsiTheme="minorHAnsi" w:cstheme="minorHAnsi"/>
          <w:sz w:val="20"/>
          <w:szCs w:val="20"/>
        </w:rPr>
        <w:t xml:space="preserve"> le </w:t>
      </w:r>
      <w:r>
        <w:rPr>
          <w:rFonts w:asciiTheme="minorHAnsi" w:hAnsiTheme="minorHAnsi" w:cstheme="minorHAnsi"/>
          <w:sz w:val="20"/>
          <w:szCs w:val="20"/>
        </w:rPr>
        <w:t>C</w:t>
      </w:r>
      <w:r w:rsidRPr="00532734">
        <w:rPr>
          <w:rFonts w:asciiTheme="minorHAnsi" w:hAnsiTheme="minorHAnsi" w:cstheme="minorHAnsi"/>
          <w:sz w:val="20"/>
          <w:szCs w:val="20"/>
        </w:rPr>
        <w:t xml:space="preserve">ode </w:t>
      </w:r>
      <w:r>
        <w:rPr>
          <w:rFonts w:asciiTheme="minorHAnsi" w:hAnsiTheme="minorHAnsi" w:cstheme="minorHAnsi"/>
          <w:sz w:val="20"/>
          <w:szCs w:val="20"/>
        </w:rPr>
        <w:t>G</w:t>
      </w:r>
      <w:r w:rsidRPr="00532734">
        <w:rPr>
          <w:rFonts w:asciiTheme="minorHAnsi" w:hAnsiTheme="minorHAnsi" w:cstheme="minorHAnsi"/>
          <w:sz w:val="20"/>
          <w:szCs w:val="20"/>
        </w:rPr>
        <w:t>énéral des Collectivités Territoriales,</w:t>
      </w:r>
    </w:p>
    <w:p w:rsidR="00B76F26" w:rsidRPr="00532734" w:rsidRDefault="00B76F26" w:rsidP="00B76F26">
      <w:pPr>
        <w:tabs>
          <w:tab w:val="center" w:pos="6946"/>
        </w:tabs>
        <w:rPr>
          <w:rFonts w:asciiTheme="minorHAnsi" w:hAnsiTheme="minorHAnsi" w:cstheme="minorHAnsi"/>
          <w:sz w:val="20"/>
          <w:szCs w:val="20"/>
        </w:rPr>
      </w:pPr>
      <w:r w:rsidRPr="00532734">
        <w:rPr>
          <w:rFonts w:asciiTheme="minorHAnsi" w:hAnsiTheme="minorHAnsi" w:cstheme="minorHAnsi"/>
          <w:b/>
          <w:sz w:val="20"/>
          <w:szCs w:val="20"/>
        </w:rPr>
        <w:t>Vu</w:t>
      </w:r>
      <w:r w:rsidRPr="00532734">
        <w:rPr>
          <w:rFonts w:asciiTheme="minorHAnsi" w:hAnsiTheme="minorHAnsi" w:cstheme="minorHAnsi"/>
          <w:sz w:val="20"/>
          <w:szCs w:val="20"/>
        </w:rPr>
        <w:t xml:space="preserve"> le contrat Panneau Pocket </w:t>
      </w:r>
      <w:r>
        <w:rPr>
          <w:rFonts w:asciiTheme="minorHAnsi" w:hAnsiTheme="minorHAnsi" w:cstheme="minorHAnsi"/>
          <w:sz w:val="20"/>
          <w:szCs w:val="20"/>
        </w:rPr>
        <w:t>«</w:t>
      </w:r>
      <w:r w:rsidRPr="00532734">
        <w:rPr>
          <w:rFonts w:asciiTheme="minorHAnsi" w:hAnsiTheme="minorHAnsi" w:cstheme="minorHAnsi"/>
          <w:sz w:val="20"/>
          <w:szCs w:val="20"/>
        </w:rPr>
        <w:t xml:space="preserve"> ma commune dans la poche</w:t>
      </w:r>
      <w:r>
        <w:rPr>
          <w:rFonts w:asciiTheme="minorHAnsi" w:hAnsiTheme="minorHAnsi" w:cstheme="minorHAnsi"/>
          <w:sz w:val="20"/>
          <w:szCs w:val="20"/>
        </w:rPr>
        <w:t> »</w:t>
      </w:r>
      <w:r w:rsidRPr="00532734">
        <w:rPr>
          <w:rFonts w:asciiTheme="minorHAnsi" w:hAnsiTheme="minorHAnsi" w:cstheme="minorHAnsi"/>
          <w:sz w:val="20"/>
          <w:szCs w:val="20"/>
        </w:rPr>
        <w:t>, ci-annexé,</w:t>
      </w:r>
    </w:p>
    <w:p w:rsidR="00B76F26" w:rsidRPr="00532734" w:rsidRDefault="00B76F26" w:rsidP="00B76F26">
      <w:pPr>
        <w:tabs>
          <w:tab w:val="center" w:pos="6946"/>
        </w:tabs>
        <w:rPr>
          <w:rFonts w:asciiTheme="minorHAnsi" w:hAnsiTheme="minorHAnsi" w:cstheme="minorHAnsi"/>
          <w:sz w:val="20"/>
          <w:szCs w:val="20"/>
        </w:rPr>
      </w:pPr>
    </w:p>
    <w:p w:rsidR="00B76F26" w:rsidRPr="00532734" w:rsidRDefault="00B76F26" w:rsidP="00B76F26">
      <w:pPr>
        <w:tabs>
          <w:tab w:val="center" w:pos="6946"/>
        </w:tabs>
        <w:rPr>
          <w:rFonts w:asciiTheme="minorHAnsi" w:hAnsiTheme="minorHAnsi" w:cstheme="minorHAnsi"/>
          <w:sz w:val="20"/>
          <w:szCs w:val="20"/>
        </w:rPr>
      </w:pPr>
      <w:r w:rsidRPr="00532734">
        <w:rPr>
          <w:rFonts w:asciiTheme="minorHAnsi" w:hAnsiTheme="minorHAnsi" w:cstheme="minorHAnsi"/>
          <w:b/>
          <w:sz w:val="20"/>
          <w:szCs w:val="20"/>
        </w:rPr>
        <w:t>Considérant</w:t>
      </w:r>
      <w:r w:rsidRPr="00532734">
        <w:rPr>
          <w:rFonts w:asciiTheme="minorHAnsi" w:hAnsiTheme="minorHAnsi" w:cstheme="minorHAnsi"/>
          <w:sz w:val="20"/>
          <w:szCs w:val="20"/>
        </w:rPr>
        <w:t xml:space="preserve"> la volonté de la Municipalité de communiquer sur les différents évènements concernant la commune,</w:t>
      </w:r>
    </w:p>
    <w:p w:rsidR="00B76F26" w:rsidRPr="00532734" w:rsidRDefault="00B76F26" w:rsidP="00B76F26">
      <w:pPr>
        <w:tabs>
          <w:tab w:val="center" w:pos="6946"/>
        </w:tabs>
        <w:rPr>
          <w:rFonts w:asciiTheme="minorHAnsi" w:hAnsiTheme="minorHAnsi" w:cstheme="minorHAnsi"/>
          <w:b/>
          <w:sz w:val="20"/>
          <w:szCs w:val="20"/>
        </w:rPr>
      </w:pPr>
    </w:p>
    <w:p w:rsidR="00B76F26" w:rsidRPr="00532734" w:rsidRDefault="00B76F26" w:rsidP="00B76F26">
      <w:pPr>
        <w:pStyle w:val="Default"/>
        <w:jc w:val="both"/>
        <w:rPr>
          <w:rFonts w:asciiTheme="minorHAnsi" w:hAnsiTheme="minorHAnsi" w:cstheme="minorHAnsi"/>
          <w:color w:val="auto"/>
          <w:sz w:val="20"/>
          <w:szCs w:val="20"/>
        </w:rPr>
      </w:pPr>
      <w:r w:rsidRPr="00532734">
        <w:rPr>
          <w:rFonts w:asciiTheme="minorHAnsi" w:hAnsiTheme="minorHAnsi" w:cstheme="minorHAnsi"/>
          <w:color w:val="auto"/>
          <w:sz w:val="20"/>
          <w:szCs w:val="20"/>
        </w:rPr>
        <w:t>La ville de Bourbon-Lancy souhaite améliorer la diffusion des informations municipales auprès de concitoyens, c’est pourquoi une adhésion à « Panneau Pocket » semble intéressante.</w:t>
      </w:r>
    </w:p>
    <w:p w:rsidR="00B76F26" w:rsidRPr="00532734" w:rsidRDefault="00B76F26" w:rsidP="00B76F26">
      <w:pPr>
        <w:pStyle w:val="Default"/>
        <w:jc w:val="both"/>
        <w:rPr>
          <w:rFonts w:asciiTheme="minorHAnsi" w:hAnsiTheme="minorHAnsi" w:cstheme="minorHAnsi"/>
          <w:b/>
          <w:color w:val="auto"/>
          <w:sz w:val="20"/>
          <w:szCs w:val="20"/>
        </w:rPr>
      </w:pPr>
    </w:p>
    <w:p w:rsidR="00B76F26" w:rsidRPr="00532734" w:rsidRDefault="00B76F26" w:rsidP="00B76F26">
      <w:pPr>
        <w:pStyle w:val="Default"/>
        <w:jc w:val="both"/>
        <w:rPr>
          <w:rFonts w:asciiTheme="minorHAnsi" w:hAnsiTheme="minorHAnsi" w:cstheme="minorHAnsi"/>
          <w:color w:val="auto"/>
          <w:sz w:val="20"/>
          <w:szCs w:val="20"/>
        </w:rPr>
      </w:pPr>
      <w:r w:rsidRPr="00532734">
        <w:rPr>
          <w:rFonts w:asciiTheme="minorHAnsi" w:hAnsiTheme="minorHAnsi" w:cstheme="minorHAnsi"/>
          <w:color w:val="auto"/>
          <w:sz w:val="20"/>
          <w:szCs w:val="20"/>
        </w:rPr>
        <w:t>L’application permet d’informer les administrés par un dispositif simple. Il lui suffit de télécharger gratuitement l’application mobile « Panneau Pocket » sur son téléphone portable et les informations et alertes de sa commune sont toujours accessibles, qu’il soit habitant permanent ou de passage, l’utilisateur de Panneau Pocket ne communique pas son numéro de téléphone ou son adresse mail pour être informé.</w:t>
      </w:r>
    </w:p>
    <w:p w:rsidR="00B76F26" w:rsidRPr="00532734" w:rsidRDefault="00B76F26" w:rsidP="00B76F26">
      <w:pPr>
        <w:pStyle w:val="Default"/>
        <w:jc w:val="both"/>
        <w:rPr>
          <w:rFonts w:asciiTheme="minorHAnsi" w:hAnsiTheme="minorHAnsi" w:cstheme="minorHAnsi"/>
          <w:color w:val="auto"/>
          <w:sz w:val="20"/>
          <w:szCs w:val="20"/>
        </w:rPr>
      </w:pPr>
      <w:r w:rsidRPr="00532734">
        <w:rPr>
          <w:rFonts w:asciiTheme="minorHAnsi" w:hAnsiTheme="minorHAnsi" w:cstheme="minorHAnsi"/>
          <w:color w:val="auto"/>
          <w:sz w:val="20"/>
          <w:szCs w:val="20"/>
        </w:rPr>
        <w:t>Le citoyen n’a rien à payer. Le service et le téléchargement de l’application sont gratuits et illimités.</w:t>
      </w:r>
    </w:p>
    <w:p w:rsidR="00B76F26" w:rsidRPr="00532734" w:rsidRDefault="00B76F26" w:rsidP="00B76F26">
      <w:pPr>
        <w:pStyle w:val="Default"/>
        <w:jc w:val="both"/>
        <w:rPr>
          <w:rFonts w:asciiTheme="minorHAnsi" w:hAnsiTheme="minorHAnsi" w:cstheme="minorHAnsi"/>
          <w:color w:val="auto"/>
          <w:sz w:val="20"/>
          <w:szCs w:val="20"/>
        </w:rPr>
      </w:pPr>
    </w:p>
    <w:p w:rsidR="00B76F26" w:rsidRPr="00532734" w:rsidRDefault="00B76F26" w:rsidP="00B76F26">
      <w:pPr>
        <w:pStyle w:val="Default"/>
        <w:jc w:val="both"/>
        <w:rPr>
          <w:rFonts w:asciiTheme="minorHAnsi" w:hAnsiTheme="minorHAnsi" w:cstheme="minorHAnsi"/>
          <w:color w:val="auto"/>
          <w:sz w:val="20"/>
          <w:szCs w:val="20"/>
        </w:rPr>
      </w:pPr>
      <w:r w:rsidRPr="00532734">
        <w:rPr>
          <w:rFonts w:asciiTheme="minorHAnsi" w:hAnsiTheme="minorHAnsi" w:cstheme="minorHAnsi"/>
          <w:color w:val="auto"/>
          <w:sz w:val="20"/>
          <w:szCs w:val="20"/>
        </w:rPr>
        <w:t xml:space="preserve">Le coût pour l’utilisation du service et de la plateforme web </w:t>
      </w:r>
      <w:hyperlink w:history="1">
        <w:r w:rsidRPr="00532734">
          <w:rPr>
            <w:rStyle w:val="Lienhypertexte"/>
            <w:rFonts w:asciiTheme="minorHAnsi" w:hAnsiTheme="minorHAnsi" w:cstheme="minorHAnsi"/>
            <w:color w:val="auto"/>
            <w:sz w:val="20"/>
            <w:szCs w:val="20"/>
          </w:rPr>
          <w:t>www.panneaupocket.com, pendant</w:t>
        </w:r>
      </w:hyperlink>
      <w:r w:rsidRPr="00532734">
        <w:rPr>
          <w:rFonts w:asciiTheme="minorHAnsi" w:hAnsiTheme="minorHAnsi" w:cstheme="minorHAnsi"/>
          <w:color w:val="auto"/>
          <w:sz w:val="20"/>
          <w:szCs w:val="20"/>
        </w:rPr>
        <w:t xml:space="preserve"> 12 mois, avec un nombre de messages illimité, une formation téléphonique, une maintenance informatique et l’envoi de documents de communication pour une commune de moins de 6000 habitants est de 600€ TTC.</w:t>
      </w:r>
    </w:p>
    <w:p w:rsidR="00B76F26" w:rsidRPr="00532734" w:rsidRDefault="00B76F26" w:rsidP="00B76F26">
      <w:pPr>
        <w:pStyle w:val="Paragraphedeliste"/>
        <w:ind w:left="0"/>
        <w:rPr>
          <w:rFonts w:asciiTheme="minorHAnsi" w:eastAsia="Times" w:hAnsiTheme="minorHAnsi" w:cstheme="minorHAnsi"/>
          <w:sz w:val="20"/>
          <w:szCs w:val="20"/>
        </w:rPr>
      </w:pPr>
    </w:p>
    <w:p w:rsidR="00B76F26" w:rsidRPr="00532734" w:rsidRDefault="00B76F26" w:rsidP="00B76F26">
      <w:pPr>
        <w:tabs>
          <w:tab w:val="center" w:pos="6946"/>
        </w:tabs>
        <w:rPr>
          <w:rFonts w:asciiTheme="minorHAnsi" w:hAnsiTheme="minorHAnsi" w:cstheme="minorHAnsi"/>
          <w:sz w:val="20"/>
          <w:szCs w:val="20"/>
        </w:rPr>
      </w:pPr>
    </w:p>
    <w:p w:rsidR="00460EE4" w:rsidRPr="00532734" w:rsidRDefault="00460EE4" w:rsidP="00460EE4">
      <w:pPr>
        <w:tabs>
          <w:tab w:val="center" w:pos="6946"/>
        </w:tabs>
        <w:rPr>
          <w:rFonts w:asciiTheme="minorHAnsi" w:hAnsiTheme="minorHAnsi" w:cstheme="minorHAnsi"/>
          <w:sz w:val="20"/>
          <w:szCs w:val="20"/>
        </w:rPr>
      </w:pPr>
      <w:r w:rsidRPr="00532734">
        <w:rPr>
          <w:rFonts w:asciiTheme="minorHAnsi" w:hAnsiTheme="minorHAnsi" w:cstheme="minorHAnsi"/>
          <w:b/>
          <w:sz w:val="20"/>
          <w:szCs w:val="20"/>
        </w:rPr>
        <w:t>Après en avoir délibéré, le Conseil Municipal, décide</w:t>
      </w:r>
      <w:r>
        <w:rPr>
          <w:rFonts w:asciiTheme="minorHAnsi" w:hAnsiTheme="minorHAnsi" w:cstheme="minorHAnsi"/>
          <w:b/>
          <w:sz w:val="20"/>
          <w:szCs w:val="20"/>
        </w:rPr>
        <w:t xml:space="preserve"> à l’unanimité des membres présents et représentés sauf 6 abstentions (Mme PACOT, M. DRAPIER, M. MARGOTTON, M. STANIO, Mme MARION, Mme MAILLOT)</w:t>
      </w:r>
      <w:r w:rsidRPr="00532734">
        <w:rPr>
          <w:rFonts w:asciiTheme="minorHAnsi" w:hAnsiTheme="minorHAnsi" w:cstheme="minorHAnsi"/>
          <w:b/>
          <w:sz w:val="20"/>
          <w:szCs w:val="20"/>
        </w:rPr>
        <w:t>,</w:t>
      </w:r>
    </w:p>
    <w:p w:rsidR="00B76F26" w:rsidRPr="00532734" w:rsidRDefault="00B76F26" w:rsidP="00B76F26">
      <w:pPr>
        <w:tabs>
          <w:tab w:val="center" w:pos="6946"/>
        </w:tabs>
        <w:ind w:left="1134"/>
        <w:rPr>
          <w:rFonts w:asciiTheme="minorHAnsi" w:hAnsiTheme="minorHAnsi" w:cstheme="minorHAnsi"/>
          <w:sz w:val="20"/>
          <w:szCs w:val="20"/>
        </w:rPr>
      </w:pPr>
    </w:p>
    <w:p w:rsidR="00B76F26" w:rsidRPr="00532734" w:rsidRDefault="00B76F26" w:rsidP="00B76F26">
      <w:pPr>
        <w:pStyle w:val="Paragraphedeliste"/>
        <w:numPr>
          <w:ilvl w:val="0"/>
          <w:numId w:val="8"/>
        </w:numPr>
        <w:rPr>
          <w:rFonts w:asciiTheme="minorHAnsi" w:eastAsia="SimSun" w:hAnsiTheme="minorHAnsi" w:cstheme="minorHAnsi"/>
          <w:kern w:val="3"/>
          <w:sz w:val="20"/>
          <w:szCs w:val="20"/>
          <w:lang w:eastAsia="zh-CN" w:bidi="hi-IN"/>
        </w:rPr>
      </w:pPr>
      <w:r w:rsidRPr="00532734">
        <w:rPr>
          <w:rFonts w:asciiTheme="minorHAnsi" w:eastAsia="SimSun" w:hAnsiTheme="minorHAnsi" w:cstheme="minorHAnsi"/>
          <w:kern w:val="3"/>
          <w:sz w:val="20"/>
          <w:szCs w:val="20"/>
          <w:lang w:eastAsia="zh-CN" w:bidi="hi-IN"/>
        </w:rPr>
        <w:t>De payer la somme de 600€</w:t>
      </w:r>
      <w:r>
        <w:rPr>
          <w:rFonts w:asciiTheme="minorHAnsi" w:eastAsia="SimSun" w:hAnsiTheme="minorHAnsi" w:cstheme="minorHAnsi"/>
          <w:kern w:val="3"/>
          <w:sz w:val="20"/>
          <w:szCs w:val="20"/>
          <w:lang w:eastAsia="zh-CN" w:bidi="hi-IN"/>
        </w:rPr>
        <w:t xml:space="preserve"> au titre de l’adhésion, </w:t>
      </w:r>
    </w:p>
    <w:p w:rsidR="00B76F26" w:rsidRPr="00532734" w:rsidRDefault="00B76F26" w:rsidP="00B76F26">
      <w:pPr>
        <w:pStyle w:val="Paragraphedeliste"/>
        <w:numPr>
          <w:ilvl w:val="0"/>
          <w:numId w:val="8"/>
        </w:numPr>
        <w:rPr>
          <w:rFonts w:asciiTheme="minorHAnsi" w:hAnsiTheme="minorHAnsi" w:cstheme="minorHAnsi"/>
          <w:sz w:val="20"/>
          <w:szCs w:val="20"/>
        </w:rPr>
      </w:pPr>
      <w:r w:rsidRPr="00532734">
        <w:rPr>
          <w:rFonts w:asciiTheme="minorHAnsi" w:eastAsia="SimSun" w:hAnsiTheme="minorHAnsi" w:cstheme="minorHAnsi"/>
          <w:kern w:val="3"/>
          <w:sz w:val="20"/>
          <w:szCs w:val="20"/>
          <w:lang w:eastAsia="zh-CN" w:bidi="hi-IN"/>
        </w:rPr>
        <w:t>D</w:t>
      </w:r>
      <w:r w:rsidRPr="00532734">
        <w:rPr>
          <w:rFonts w:asciiTheme="minorHAnsi" w:eastAsia="Times" w:hAnsiTheme="minorHAnsi" w:cstheme="minorHAnsi"/>
          <w:sz w:val="20"/>
          <w:szCs w:val="20"/>
        </w:rPr>
        <w:t>’autoriser Madame la Maire à signer le contrat et l’ouverture du compte « Panneau Pocket » et</w:t>
      </w:r>
      <w:r w:rsidRPr="00532734">
        <w:rPr>
          <w:rFonts w:asciiTheme="minorHAnsi" w:hAnsiTheme="minorHAnsi" w:cstheme="minorHAnsi"/>
          <w:sz w:val="20"/>
          <w:szCs w:val="20"/>
        </w:rPr>
        <w:t xml:space="preserve"> tout document relatif à cette affaire.</w:t>
      </w:r>
    </w:p>
    <w:p w:rsidR="00B76F26" w:rsidRPr="00532734" w:rsidRDefault="00B76F26" w:rsidP="00B76F26">
      <w:pPr>
        <w:rPr>
          <w:rFonts w:asciiTheme="minorHAnsi" w:hAnsiTheme="minorHAnsi" w:cstheme="minorHAnsi"/>
          <w:b/>
          <w:u w:val="single"/>
        </w:rPr>
      </w:pPr>
    </w:p>
    <w:p w:rsidR="00B76F26" w:rsidRPr="00B6010C" w:rsidRDefault="00B76F26" w:rsidP="00B76F26">
      <w:pPr>
        <w:pStyle w:val="Pieddepage"/>
        <w:tabs>
          <w:tab w:val="clear" w:pos="4536"/>
          <w:tab w:val="clear" w:pos="9072"/>
        </w:tabs>
        <w:rPr>
          <w:rFonts w:asciiTheme="minorHAnsi" w:hAnsiTheme="minorHAnsi" w:cs="Arial"/>
          <w:b/>
          <w:sz w:val="20"/>
          <w:szCs w:val="20"/>
          <w:u w:val="single"/>
        </w:rPr>
      </w:pPr>
    </w:p>
    <w:p w:rsidR="00B76F26" w:rsidRPr="00B6010C" w:rsidRDefault="00B76F26" w:rsidP="00B76F26">
      <w:pPr>
        <w:jc w:val="center"/>
        <w:rPr>
          <w:rFonts w:asciiTheme="minorHAnsi" w:hAnsiTheme="minorHAnsi" w:cs="Arial"/>
          <w:b/>
          <w:u w:val="single"/>
        </w:rPr>
      </w:pPr>
      <w:r w:rsidRPr="00B6010C">
        <w:rPr>
          <w:rFonts w:asciiTheme="minorHAnsi" w:hAnsiTheme="minorHAnsi" w:cs="Arial"/>
          <w:b/>
          <w:u w:val="single"/>
        </w:rPr>
        <w:t>5.- FINANCES, ÉCONOMIE BUDGÉTAIRE, AFFAIRES JURIDIQUES</w:t>
      </w:r>
    </w:p>
    <w:p w:rsidR="00B76F26" w:rsidRPr="00B6010C" w:rsidRDefault="00B76F26" w:rsidP="00B76F26">
      <w:pPr>
        <w:rPr>
          <w:rFonts w:asciiTheme="minorHAnsi" w:hAnsiTheme="minorHAnsi" w:cs="Arial"/>
          <w:sz w:val="20"/>
          <w:szCs w:val="20"/>
        </w:rPr>
      </w:pPr>
    </w:p>
    <w:p w:rsidR="00B76F26" w:rsidRDefault="00B76F26" w:rsidP="00B76F26">
      <w:pPr>
        <w:tabs>
          <w:tab w:val="center" w:pos="6946"/>
        </w:tabs>
        <w:rPr>
          <w:rFonts w:ascii="Calibri" w:hAnsi="Calibri"/>
          <w:b/>
          <w:sz w:val="20"/>
          <w:szCs w:val="20"/>
        </w:rPr>
      </w:pPr>
    </w:p>
    <w:p w:rsidR="00B76F26" w:rsidRPr="00C94D49" w:rsidRDefault="00B76F26" w:rsidP="00B76F26">
      <w:pPr>
        <w:tabs>
          <w:tab w:val="center" w:pos="6946"/>
        </w:tabs>
        <w:rPr>
          <w:rFonts w:ascii="Calibri" w:hAnsi="Calibri"/>
          <w:b/>
          <w:sz w:val="20"/>
          <w:szCs w:val="20"/>
          <w:u w:val="single"/>
        </w:rPr>
      </w:pPr>
      <w:r w:rsidRPr="00BE113D">
        <w:rPr>
          <w:rFonts w:ascii="Calibri" w:hAnsi="Calibri"/>
          <w:b/>
          <w:sz w:val="20"/>
          <w:szCs w:val="20"/>
          <w:u w:val="single"/>
        </w:rPr>
        <w:t xml:space="preserve">5.1 </w:t>
      </w:r>
      <w:bookmarkStart w:id="0" w:name="_Hlk4055641"/>
      <w:r w:rsidRPr="00C94D49">
        <w:rPr>
          <w:rFonts w:ascii="Calibri" w:hAnsi="Calibri"/>
          <w:b/>
          <w:sz w:val="20"/>
          <w:szCs w:val="20"/>
          <w:u w:val="single"/>
        </w:rPr>
        <w:t xml:space="preserve">Cession logement B/7 –Résidence Le </w:t>
      </w:r>
      <w:proofErr w:type="spellStart"/>
      <w:r w:rsidRPr="00C94D49">
        <w:rPr>
          <w:rFonts w:ascii="Calibri" w:hAnsi="Calibri"/>
          <w:b/>
          <w:sz w:val="20"/>
          <w:szCs w:val="20"/>
          <w:u w:val="single"/>
        </w:rPr>
        <w:t>Châtelot</w:t>
      </w:r>
      <w:proofErr w:type="spellEnd"/>
      <w:r w:rsidRPr="00C94D49">
        <w:rPr>
          <w:rFonts w:ascii="Calibri" w:hAnsi="Calibri"/>
          <w:b/>
          <w:sz w:val="20"/>
          <w:szCs w:val="20"/>
          <w:u w:val="single"/>
        </w:rPr>
        <w:t xml:space="preserve"> – 49 rue Sénateur </w:t>
      </w:r>
      <w:proofErr w:type="spellStart"/>
      <w:r w:rsidRPr="00C94D49">
        <w:rPr>
          <w:rFonts w:ascii="Calibri" w:hAnsi="Calibri"/>
          <w:b/>
          <w:sz w:val="20"/>
          <w:szCs w:val="20"/>
          <w:u w:val="single"/>
        </w:rPr>
        <w:t>Turlier</w:t>
      </w:r>
      <w:proofErr w:type="spellEnd"/>
      <w:r w:rsidRPr="00C94D49">
        <w:rPr>
          <w:rFonts w:ascii="Calibri" w:hAnsi="Calibri"/>
          <w:b/>
          <w:sz w:val="20"/>
          <w:szCs w:val="20"/>
          <w:u w:val="single"/>
        </w:rPr>
        <w:t xml:space="preserve"> à M. Anas BOUNIR</w:t>
      </w:r>
    </w:p>
    <w:p w:rsidR="00B76F26" w:rsidRDefault="00B76F26" w:rsidP="00B76F26">
      <w:pPr>
        <w:rPr>
          <w:rFonts w:asciiTheme="minorHAnsi" w:hAnsiTheme="minorHAnsi" w:cs="Arial"/>
          <w:sz w:val="20"/>
        </w:rPr>
      </w:pPr>
    </w:p>
    <w:p w:rsidR="00B76F26" w:rsidRDefault="00B76F26" w:rsidP="00B76F26">
      <w:pPr>
        <w:tabs>
          <w:tab w:val="center" w:pos="6946"/>
        </w:tabs>
        <w:rPr>
          <w:rFonts w:ascii="Calibri" w:hAnsi="Calibri"/>
          <w:sz w:val="20"/>
          <w:szCs w:val="20"/>
        </w:rPr>
      </w:pPr>
      <w:r w:rsidRPr="00EF506B">
        <w:rPr>
          <w:rFonts w:ascii="Calibri" w:hAnsi="Calibri"/>
          <w:b/>
          <w:sz w:val="20"/>
          <w:szCs w:val="20"/>
        </w:rPr>
        <w:t>Vu</w:t>
      </w:r>
      <w:r w:rsidRPr="00EF506B">
        <w:rPr>
          <w:rFonts w:ascii="Calibri" w:hAnsi="Calibri"/>
          <w:sz w:val="20"/>
          <w:szCs w:val="20"/>
        </w:rPr>
        <w:t xml:space="preserve"> </w:t>
      </w:r>
      <w:r>
        <w:rPr>
          <w:rFonts w:ascii="Calibri" w:hAnsi="Calibri"/>
          <w:sz w:val="20"/>
          <w:szCs w:val="20"/>
        </w:rPr>
        <w:t>l’article L.2241-1 du Code Général des Collectivités Territoriales,</w:t>
      </w:r>
    </w:p>
    <w:p w:rsidR="00B76F26" w:rsidRDefault="00B76F26" w:rsidP="00B76F26">
      <w:pPr>
        <w:tabs>
          <w:tab w:val="center" w:pos="6946"/>
        </w:tabs>
        <w:rPr>
          <w:rFonts w:ascii="Calibri" w:hAnsi="Calibri"/>
          <w:sz w:val="20"/>
          <w:szCs w:val="20"/>
        </w:rPr>
      </w:pPr>
      <w:r w:rsidRPr="00EF506B">
        <w:rPr>
          <w:rFonts w:ascii="Calibri" w:hAnsi="Calibri"/>
          <w:b/>
          <w:sz w:val="20"/>
          <w:szCs w:val="20"/>
        </w:rPr>
        <w:t>Vu</w:t>
      </w:r>
      <w:r w:rsidRPr="00EF506B">
        <w:rPr>
          <w:rFonts w:ascii="Calibri" w:hAnsi="Calibri"/>
          <w:sz w:val="20"/>
          <w:szCs w:val="20"/>
        </w:rPr>
        <w:t xml:space="preserve"> </w:t>
      </w:r>
      <w:r>
        <w:rPr>
          <w:rFonts w:ascii="Calibri" w:hAnsi="Calibri"/>
          <w:sz w:val="20"/>
          <w:szCs w:val="20"/>
        </w:rPr>
        <w:t xml:space="preserve">l’offre d’achat de Monsieur Anas BOUNIR, en date du 11 avril 2019, par laquelle il propose à la Commune d’acquérir le logement situé « Résidence Le </w:t>
      </w:r>
      <w:proofErr w:type="spellStart"/>
      <w:r>
        <w:rPr>
          <w:rFonts w:ascii="Calibri" w:hAnsi="Calibri"/>
          <w:sz w:val="20"/>
          <w:szCs w:val="20"/>
        </w:rPr>
        <w:t>Châtelot</w:t>
      </w:r>
      <w:proofErr w:type="spellEnd"/>
      <w:r>
        <w:rPr>
          <w:rFonts w:ascii="Calibri" w:hAnsi="Calibri"/>
          <w:sz w:val="20"/>
          <w:szCs w:val="20"/>
        </w:rPr>
        <w:t xml:space="preserve"> » - 49 rue Sénateur </w:t>
      </w:r>
      <w:proofErr w:type="spellStart"/>
      <w:r>
        <w:rPr>
          <w:rFonts w:ascii="Calibri" w:hAnsi="Calibri"/>
          <w:sz w:val="20"/>
          <w:szCs w:val="20"/>
        </w:rPr>
        <w:t>Turlier</w:t>
      </w:r>
      <w:proofErr w:type="spellEnd"/>
      <w:r>
        <w:rPr>
          <w:rFonts w:ascii="Calibri" w:hAnsi="Calibri"/>
          <w:sz w:val="20"/>
          <w:szCs w:val="20"/>
        </w:rPr>
        <w:t>- Bâtiment B – Appartement 7,</w:t>
      </w:r>
    </w:p>
    <w:p w:rsidR="00B76F26" w:rsidRDefault="00B76F26" w:rsidP="00B76F26">
      <w:pPr>
        <w:tabs>
          <w:tab w:val="center" w:pos="6946"/>
        </w:tabs>
        <w:rPr>
          <w:rFonts w:ascii="Calibri" w:hAnsi="Calibri"/>
          <w:sz w:val="20"/>
          <w:szCs w:val="20"/>
        </w:rPr>
      </w:pPr>
      <w:r w:rsidRPr="0007260F">
        <w:rPr>
          <w:rFonts w:ascii="Calibri" w:hAnsi="Calibri"/>
          <w:b/>
          <w:sz w:val="20"/>
          <w:szCs w:val="20"/>
        </w:rPr>
        <w:t>Vu</w:t>
      </w:r>
      <w:r>
        <w:rPr>
          <w:rFonts w:ascii="Calibri" w:hAnsi="Calibri"/>
          <w:sz w:val="20"/>
          <w:szCs w:val="20"/>
        </w:rPr>
        <w:t xml:space="preserve"> l’estimation du Service des Domaines,</w:t>
      </w:r>
    </w:p>
    <w:p w:rsidR="00B76F26" w:rsidRDefault="00B76F26" w:rsidP="00B76F26">
      <w:pPr>
        <w:tabs>
          <w:tab w:val="center" w:pos="6946"/>
        </w:tabs>
        <w:rPr>
          <w:rFonts w:ascii="Calibri" w:hAnsi="Calibri"/>
          <w:sz w:val="20"/>
          <w:szCs w:val="20"/>
        </w:rPr>
      </w:pPr>
      <w:r w:rsidRPr="00EF506B">
        <w:rPr>
          <w:rFonts w:ascii="Calibri" w:hAnsi="Calibri"/>
          <w:b/>
          <w:sz w:val="20"/>
          <w:szCs w:val="20"/>
        </w:rPr>
        <w:t>Considérant</w:t>
      </w:r>
      <w:r w:rsidRPr="00EF506B">
        <w:rPr>
          <w:rFonts w:ascii="Calibri" w:hAnsi="Calibri"/>
          <w:sz w:val="20"/>
          <w:szCs w:val="20"/>
        </w:rPr>
        <w:t xml:space="preserve"> </w:t>
      </w:r>
      <w:r>
        <w:rPr>
          <w:rFonts w:ascii="Calibri" w:hAnsi="Calibri"/>
          <w:sz w:val="20"/>
          <w:szCs w:val="20"/>
        </w:rPr>
        <w:t>que la Municipalité a la volonté de céder des biens immobiliers, non loués à ce jour, dont l’entretien est trop important à réaliser,</w:t>
      </w:r>
    </w:p>
    <w:p w:rsidR="00B76F26" w:rsidRDefault="00B76F26" w:rsidP="00B76F26">
      <w:pPr>
        <w:tabs>
          <w:tab w:val="center" w:pos="6946"/>
        </w:tabs>
        <w:rPr>
          <w:rFonts w:ascii="Calibri" w:hAnsi="Calibri"/>
          <w:b/>
          <w:sz w:val="20"/>
          <w:szCs w:val="20"/>
        </w:rPr>
      </w:pPr>
    </w:p>
    <w:p w:rsidR="00B76F26" w:rsidRPr="00C94D49" w:rsidRDefault="00B76F26" w:rsidP="00B76F26">
      <w:pPr>
        <w:tabs>
          <w:tab w:val="center" w:pos="6946"/>
        </w:tabs>
        <w:rPr>
          <w:rFonts w:ascii="Calibri" w:hAnsi="Calibri"/>
          <w:b/>
          <w:sz w:val="20"/>
          <w:szCs w:val="20"/>
        </w:rPr>
      </w:pPr>
      <w:r w:rsidRPr="00A65807">
        <w:rPr>
          <w:rFonts w:ascii="Calibri" w:hAnsi="Calibri"/>
          <w:b/>
          <w:sz w:val="20"/>
          <w:szCs w:val="20"/>
        </w:rPr>
        <w:t>Après en avoir délibéré,</w:t>
      </w:r>
    </w:p>
    <w:p w:rsidR="00B76F26" w:rsidRDefault="00B76F26" w:rsidP="00B76F26">
      <w:pPr>
        <w:tabs>
          <w:tab w:val="center" w:pos="6946"/>
        </w:tabs>
        <w:rPr>
          <w:rFonts w:ascii="Calibri" w:hAnsi="Calibri"/>
          <w:sz w:val="20"/>
          <w:szCs w:val="20"/>
        </w:rPr>
      </w:pPr>
      <w:r w:rsidRPr="00AC5B09">
        <w:rPr>
          <w:rFonts w:ascii="Calibri" w:hAnsi="Calibri" w:cs="Calibri"/>
          <w:b/>
          <w:sz w:val="20"/>
          <w:szCs w:val="20"/>
        </w:rPr>
        <w:t xml:space="preserve">Le Conseil Municipal, </w:t>
      </w:r>
      <w:bookmarkStart w:id="1" w:name="_Hlk10638325"/>
      <w:r w:rsidR="00351329">
        <w:rPr>
          <w:rFonts w:ascii="Calibri" w:hAnsi="Calibri" w:cs="Calibri"/>
          <w:b/>
          <w:sz w:val="20"/>
          <w:szCs w:val="20"/>
        </w:rPr>
        <w:t xml:space="preserve">à l’unanimité des membres présents et représentés, </w:t>
      </w:r>
      <w:bookmarkEnd w:id="1"/>
    </w:p>
    <w:p w:rsidR="00B76F26" w:rsidRDefault="00B76F26" w:rsidP="00B76F26">
      <w:pPr>
        <w:tabs>
          <w:tab w:val="center" w:pos="6946"/>
        </w:tabs>
        <w:ind w:left="1134"/>
        <w:rPr>
          <w:rFonts w:ascii="Calibri" w:hAnsi="Calibri"/>
          <w:sz w:val="20"/>
          <w:szCs w:val="20"/>
        </w:rPr>
      </w:pPr>
    </w:p>
    <w:p w:rsidR="00B76F26" w:rsidRDefault="00B76F26" w:rsidP="00B76F26">
      <w:pPr>
        <w:pStyle w:val="Paragraphedeliste"/>
        <w:numPr>
          <w:ilvl w:val="0"/>
          <w:numId w:val="5"/>
        </w:numPr>
        <w:rPr>
          <w:rFonts w:ascii="Calibri" w:hAnsi="Calibri" w:cs="Calibri"/>
          <w:sz w:val="20"/>
          <w:szCs w:val="20"/>
        </w:rPr>
      </w:pPr>
      <w:r>
        <w:rPr>
          <w:rFonts w:ascii="Calibri" w:hAnsi="Calibri" w:cs="Calibri"/>
          <w:sz w:val="20"/>
          <w:szCs w:val="20"/>
        </w:rPr>
        <w:t xml:space="preserve">Décide de céder à Monsieur Anas BOUNIR domicilié à BOURBON-LANCY, 16 rue de Bel Air, l’appartement situé « Résidence Le </w:t>
      </w:r>
      <w:proofErr w:type="spellStart"/>
      <w:r>
        <w:rPr>
          <w:rFonts w:ascii="Calibri" w:hAnsi="Calibri" w:cs="Calibri"/>
          <w:sz w:val="20"/>
          <w:szCs w:val="20"/>
        </w:rPr>
        <w:t>Châtelot</w:t>
      </w:r>
      <w:proofErr w:type="spellEnd"/>
      <w:r>
        <w:rPr>
          <w:rFonts w:ascii="Calibri" w:hAnsi="Calibri" w:cs="Calibri"/>
          <w:sz w:val="20"/>
          <w:szCs w:val="20"/>
        </w:rPr>
        <w:t xml:space="preserve"> » - 49 rue Sénateur </w:t>
      </w:r>
      <w:proofErr w:type="spellStart"/>
      <w:r>
        <w:rPr>
          <w:rFonts w:ascii="Calibri" w:hAnsi="Calibri" w:cs="Calibri"/>
          <w:sz w:val="20"/>
          <w:szCs w:val="20"/>
        </w:rPr>
        <w:t>Turlier</w:t>
      </w:r>
      <w:proofErr w:type="spellEnd"/>
      <w:r>
        <w:rPr>
          <w:rFonts w:ascii="Calibri" w:hAnsi="Calibri" w:cs="Calibri"/>
          <w:sz w:val="20"/>
          <w:szCs w:val="20"/>
        </w:rPr>
        <w:t xml:space="preserve"> – 3</w:t>
      </w:r>
      <w:r w:rsidRPr="00A65807">
        <w:rPr>
          <w:rFonts w:ascii="Calibri" w:hAnsi="Calibri" w:cs="Calibri"/>
          <w:sz w:val="20"/>
          <w:szCs w:val="20"/>
          <w:vertAlign w:val="superscript"/>
        </w:rPr>
        <w:t>ème</w:t>
      </w:r>
      <w:r>
        <w:rPr>
          <w:rFonts w:ascii="Calibri" w:hAnsi="Calibri" w:cs="Calibri"/>
          <w:sz w:val="20"/>
          <w:szCs w:val="20"/>
        </w:rPr>
        <w:t xml:space="preserve"> étage - Bâtiment B – appartement 7 pour une surface approximative de 58 m², ainsi qu’une cave.</w:t>
      </w:r>
    </w:p>
    <w:p w:rsidR="00B76F26" w:rsidRDefault="00B76F26" w:rsidP="00B76F26">
      <w:pPr>
        <w:pStyle w:val="Paragraphedeliste"/>
        <w:numPr>
          <w:ilvl w:val="0"/>
          <w:numId w:val="5"/>
        </w:numPr>
        <w:rPr>
          <w:rFonts w:ascii="Calibri" w:hAnsi="Calibri" w:cs="Calibri"/>
          <w:sz w:val="20"/>
          <w:szCs w:val="20"/>
        </w:rPr>
      </w:pPr>
      <w:r>
        <w:rPr>
          <w:rFonts w:ascii="Calibri" w:hAnsi="Calibri" w:cs="Calibri"/>
          <w:sz w:val="20"/>
          <w:szCs w:val="20"/>
        </w:rPr>
        <w:t>Fixe le prix de vente à 24 024 €, net vendeur.</w:t>
      </w:r>
    </w:p>
    <w:p w:rsidR="00B76F26" w:rsidRDefault="00B76F26" w:rsidP="00B76F26">
      <w:pPr>
        <w:pStyle w:val="Paragraphedeliste"/>
        <w:numPr>
          <w:ilvl w:val="0"/>
          <w:numId w:val="5"/>
        </w:numPr>
        <w:rPr>
          <w:rFonts w:ascii="Calibri" w:hAnsi="Calibri" w:cs="Calibri"/>
          <w:sz w:val="20"/>
          <w:szCs w:val="20"/>
        </w:rPr>
      </w:pPr>
      <w:r>
        <w:rPr>
          <w:rFonts w:ascii="Calibri" w:hAnsi="Calibri" w:cs="Calibri"/>
          <w:sz w:val="20"/>
          <w:szCs w:val="20"/>
        </w:rPr>
        <w:t>Dit que le dossier sera transmis à Maître Bertrand LAVIROTTE, Notaire à Bourbon-Lancy.</w:t>
      </w:r>
    </w:p>
    <w:p w:rsidR="00B76F26" w:rsidRPr="00E05CA1" w:rsidRDefault="00B76F26" w:rsidP="00B76F26">
      <w:pPr>
        <w:pStyle w:val="Paragraphedeliste"/>
        <w:numPr>
          <w:ilvl w:val="0"/>
          <w:numId w:val="5"/>
        </w:numPr>
        <w:rPr>
          <w:rFonts w:ascii="Calibri" w:hAnsi="Calibri" w:cs="Calibri"/>
          <w:sz w:val="20"/>
          <w:szCs w:val="20"/>
        </w:rPr>
      </w:pPr>
      <w:r>
        <w:rPr>
          <w:rFonts w:ascii="Calibri" w:hAnsi="Calibri" w:cs="Calibri"/>
          <w:sz w:val="20"/>
          <w:szCs w:val="20"/>
        </w:rPr>
        <w:t>Autorise Madame la Maire à signer tout document relatif à cette affaire.</w:t>
      </w:r>
    </w:p>
    <w:p w:rsidR="00B76F26" w:rsidRPr="00AB1332" w:rsidRDefault="00B76F26" w:rsidP="00B76F26">
      <w:pPr>
        <w:tabs>
          <w:tab w:val="center" w:pos="6946"/>
        </w:tabs>
        <w:rPr>
          <w:rFonts w:asciiTheme="minorHAnsi" w:hAnsiTheme="minorHAnsi" w:cs="Arial"/>
          <w:sz w:val="20"/>
          <w:szCs w:val="20"/>
        </w:rPr>
      </w:pPr>
    </w:p>
    <w:p w:rsidR="00B76F26" w:rsidRPr="007C6328" w:rsidRDefault="00B76F26" w:rsidP="00B76F26">
      <w:pPr>
        <w:tabs>
          <w:tab w:val="center" w:pos="6946"/>
        </w:tabs>
        <w:contextualSpacing/>
        <w:jc w:val="left"/>
        <w:rPr>
          <w:rFonts w:asciiTheme="minorHAnsi" w:hAnsiTheme="minorHAnsi" w:cs="Arial"/>
          <w:b/>
          <w:sz w:val="20"/>
          <w:szCs w:val="20"/>
          <w:u w:val="single"/>
        </w:rPr>
      </w:pPr>
      <w:r w:rsidRPr="007C6328">
        <w:rPr>
          <w:rFonts w:asciiTheme="minorHAnsi" w:hAnsiTheme="minorHAnsi" w:cs="Arial"/>
          <w:b/>
          <w:sz w:val="20"/>
          <w:szCs w:val="20"/>
          <w:u w:val="single"/>
        </w:rPr>
        <w:t xml:space="preserve">5.2 - </w:t>
      </w:r>
      <w:r w:rsidRPr="007C6328">
        <w:rPr>
          <w:rFonts w:ascii="Calibri" w:hAnsi="Calibri" w:cs="Arial"/>
          <w:b/>
          <w:sz w:val="20"/>
          <w:szCs w:val="20"/>
          <w:u w:val="single"/>
        </w:rPr>
        <w:t xml:space="preserve">Convention d’Objectifs et de Financement avec l’Office de Tourisme et du Thermalisme – signature de l’avenant n°3 </w:t>
      </w:r>
      <w:r w:rsidRPr="007C6328">
        <w:rPr>
          <w:rFonts w:ascii="Calibri" w:hAnsi="Calibri" w:cs="Arial"/>
          <w:b/>
          <w:sz w:val="20"/>
          <w:szCs w:val="20"/>
        </w:rPr>
        <w:tab/>
      </w:r>
    </w:p>
    <w:p w:rsidR="00B76F26" w:rsidRDefault="00B76F26" w:rsidP="00B76F26">
      <w:pPr>
        <w:rPr>
          <w:rFonts w:asciiTheme="minorHAnsi" w:hAnsiTheme="minorHAnsi" w:cs="Arial"/>
          <w:sz w:val="20"/>
        </w:rPr>
      </w:pPr>
    </w:p>
    <w:p w:rsidR="00B76F26" w:rsidRPr="00D637A6" w:rsidRDefault="00B76F26" w:rsidP="00B76F26">
      <w:pPr>
        <w:tabs>
          <w:tab w:val="center" w:pos="6946"/>
        </w:tabs>
        <w:rPr>
          <w:rFonts w:asciiTheme="minorHAnsi" w:hAnsiTheme="minorHAnsi" w:cstheme="minorHAnsi"/>
          <w:sz w:val="20"/>
          <w:szCs w:val="20"/>
        </w:rPr>
      </w:pPr>
      <w:r w:rsidRPr="00C12F31">
        <w:rPr>
          <w:rFonts w:asciiTheme="minorHAnsi" w:hAnsiTheme="minorHAnsi" w:cstheme="minorHAnsi"/>
          <w:b/>
          <w:sz w:val="20"/>
          <w:szCs w:val="20"/>
        </w:rPr>
        <w:t>Vu</w:t>
      </w:r>
      <w:r w:rsidRPr="00D637A6">
        <w:rPr>
          <w:rFonts w:asciiTheme="minorHAnsi" w:hAnsiTheme="minorHAnsi" w:cstheme="minorHAnsi"/>
          <w:sz w:val="20"/>
          <w:szCs w:val="20"/>
        </w:rPr>
        <w:t xml:space="preserve"> l’article L</w:t>
      </w:r>
      <w:r>
        <w:rPr>
          <w:rFonts w:asciiTheme="minorHAnsi" w:hAnsiTheme="minorHAnsi" w:cstheme="minorHAnsi"/>
          <w:sz w:val="20"/>
          <w:szCs w:val="20"/>
        </w:rPr>
        <w:t>.</w:t>
      </w:r>
      <w:r w:rsidRPr="00D637A6">
        <w:rPr>
          <w:rFonts w:asciiTheme="minorHAnsi" w:hAnsiTheme="minorHAnsi" w:cstheme="minorHAnsi"/>
          <w:sz w:val="20"/>
          <w:szCs w:val="20"/>
        </w:rPr>
        <w:t>2311-7 du Code Général des Collectivités Territoriales,</w:t>
      </w:r>
    </w:p>
    <w:p w:rsidR="00B76F26" w:rsidRDefault="00B76F26" w:rsidP="00B76F26">
      <w:pPr>
        <w:rPr>
          <w:rFonts w:asciiTheme="minorHAnsi" w:hAnsiTheme="minorHAnsi" w:cstheme="minorHAnsi"/>
          <w:sz w:val="20"/>
          <w:szCs w:val="20"/>
        </w:rPr>
      </w:pPr>
      <w:r w:rsidRPr="00C12F31">
        <w:rPr>
          <w:rFonts w:asciiTheme="minorHAnsi" w:hAnsiTheme="minorHAnsi" w:cstheme="minorHAnsi"/>
          <w:b/>
          <w:sz w:val="20"/>
          <w:szCs w:val="20"/>
        </w:rPr>
        <w:t>Vu</w:t>
      </w:r>
      <w:r w:rsidRPr="00D637A6">
        <w:rPr>
          <w:rFonts w:asciiTheme="minorHAnsi" w:hAnsiTheme="minorHAnsi" w:cstheme="minorHAnsi"/>
          <w:sz w:val="20"/>
          <w:szCs w:val="20"/>
        </w:rPr>
        <w:t xml:space="preserve"> la délibération du Conseil Municipal du </w:t>
      </w:r>
      <w:r>
        <w:rPr>
          <w:rFonts w:asciiTheme="minorHAnsi" w:hAnsiTheme="minorHAnsi" w:cstheme="minorHAnsi"/>
          <w:sz w:val="20"/>
          <w:szCs w:val="20"/>
        </w:rPr>
        <w:t>11 avril 2019</w:t>
      </w:r>
      <w:r w:rsidRPr="00D637A6">
        <w:rPr>
          <w:rFonts w:asciiTheme="minorHAnsi" w:hAnsiTheme="minorHAnsi" w:cstheme="minorHAnsi"/>
          <w:sz w:val="20"/>
          <w:szCs w:val="20"/>
        </w:rPr>
        <w:t xml:space="preserve"> approuvant le Budget Primitif 201</w:t>
      </w:r>
      <w:r>
        <w:rPr>
          <w:rFonts w:asciiTheme="minorHAnsi" w:hAnsiTheme="minorHAnsi" w:cstheme="minorHAnsi"/>
          <w:sz w:val="20"/>
          <w:szCs w:val="20"/>
        </w:rPr>
        <w:t>9</w:t>
      </w:r>
      <w:r w:rsidRPr="00D637A6">
        <w:rPr>
          <w:rFonts w:asciiTheme="minorHAnsi" w:hAnsiTheme="minorHAnsi" w:cstheme="minorHAnsi"/>
          <w:sz w:val="20"/>
          <w:szCs w:val="20"/>
        </w:rPr>
        <w:t xml:space="preserve"> du Budget Principal dans lequel est ouverte une enveloppe de crédits pour le paiement </w:t>
      </w:r>
      <w:r>
        <w:rPr>
          <w:rFonts w:asciiTheme="minorHAnsi" w:hAnsiTheme="minorHAnsi" w:cstheme="minorHAnsi"/>
          <w:sz w:val="20"/>
          <w:szCs w:val="20"/>
        </w:rPr>
        <w:t xml:space="preserve">de la subvention à l’Office de Tourisme et du Thermalisme, </w:t>
      </w:r>
    </w:p>
    <w:p w:rsidR="00B76F26" w:rsidRPr="00D637A6" w:rsidRDefault="00B76F26" w:rsidP="00B76F26">
      <w:pPr>
        <w:rPr>
          <w:rFonts w:asciiTheme="minorHAnsi" w:hAnsiTheme="minorHAnsi" w:cstheme="minorHAnsi"/>
          <w:sz w:val="20"/>
          <w:szCs w:val="20"/>
        </w:rPr>
      </w:pPr>
      <w:r w:rsidRPr="008D7025">
        <w:rPr>
          <w:rFonts w:asciiTheme="minorHAnsi" w:hAnsiTheme="minorHAnsi" w:cstheme="minorHAnsi"/>
          <w:b/>
          <w:sz w:val="20"/>
          <w:szCs w:val="20"/>
        </w:rPr>
        <w:t>Vu</w:t>
      </w:r>
      <w:r>
        <w:rPr>
          <w:rFonts w:asciiTheme="minorHAnsi" w:hAnsiTheme="minorHAnsi" w:cstheme="minorHAnsi"/>
          <w:sz w:val="20"/>
          <w:szCs w:val="20"/>
        </w:rPr>
        <w:t xml:space="preserve"> la convention d’objectifs et de financement signée entre la ville de Bourbon-Lancy et l’Office de Tourisme et du Thermalisme le 15 mars 2016 et ses avenants n°1 et 2 signés le 28 juin 2016 et le 17 février 2017,</w:t>
      </w:r>
    </w:p>
    <w:p w:rsidR="00B76F26" w:rsidRPr="00D637A6" w:rsidRDefault="00B76F26" w:rsidP="00B76F26">
      <w:pPr>
        <w:rPr>
          <w:rFonts w:asciiTheme="minorHAnsi" w:hAnsiTheme="minorHAnsi" w:cstheme="minorHAnsi"/>
          <w:sz w:val="20"/>
          <w:szCs w:val="20"/>
        </w:rPr>
      </w:pPr>
      <w:r w:rsidRPr="00C12F31">
        <w:rPr>
          <w:rFonts w:asciiTheme="minorHAnsi" w:hAnsiTheme="minorHAnsi" w:cstheme="minorHAnsi"/>
          <w:b/>
          <w:sz w:val="20"/>
          <w:szCs w:val="20"/>
        </w:rPr>
        <w:t>Considérant</w:t>
      </w:r>
      <w:r w:rsidRPr="00D637A6">
        <w:rPr>
          <w:rFonts w:asciiTheme="minorHAnsi" w:hAnsiTheme="minorHAnsi" w:cstheme="minorHAnsi"/>
          <w:sz w:val="20"/>
          <w:szCs w:val="20"/>
        </w:rPr>
        <w:t xml:space="preserve"> la volonté de la </w:t>
      </w:r>
      <w:r>
        <w:rPr>
          <w:rFonts w:asciiTheme="minorHAnsi" w:hAnsiTheme="minorHAnsi" w:cstheme="minorHAnsi"/>
          <w:sz w:val="20"/>
          <w:szCs w:val="20"/>
        </w:rPr>
        <w:t>M</w:t>
      </w:r>
      <w:r w:rsidRPr="00D637A6">
        <w:rPr>
          <w:rFonts w:asciiTheme="minorHAnsi" w:hAnsiTheme="minorHAnsi" w:cstheme="minorHAnsi"/>
          <w:sz w:val="20"/>
          <w:szCs w:val="20"/>
        </w:rPr>
        <w:t>unicipalité d’accompagner et de soutenir les associations locales, celles-ci ayant un rôle essentiel dans le domaine du lien social, de l’animation, et du développement person</w:t>
      </w:r>
      <w:r>
        <w:rPr>
          <w:rFonts w:asciiTheme="minorHAnsi" w:hAnsiTheme="minorHAnsi" w:cstheme="minorHAnsi"/>
          <w:sz w:val="20"/>
          <w:szCs w:val="20"/>
        </w:rPr>
        <w:t>nel pour chacun,</w:t>
      </w:r>
    </w:p>
    <w:p w:rsidR="00B76F26" w:rsidRDefault="00B76F26" w:rsidP="00B76F26">
      <w:pPr>
        <w:tabs>
          <w:tab w:val="center" w:pos="6946"/>
        </w:tabs>
        <w:rPr>
          <w:rFonts w:ascii="Calibri" w:hAnsi="Calibri"/>
          <w:sz w:val="20"/>
          <w:szCs w:val="20"/>
        </w:rPr>
      </w:pPr>
      <w:r w:rsidRPr="008D7025">
        <w:rPr>
          <w:rFonts w:ascii="Calibri" w:hAnsi="Calibri"/>
          <w:b/>
          <w:sz w:val="20"/>
          <w:szCs w:val="20"/>
        </w:rPr>
        <w:t>Considérant</w:t>
      </w:r>
      <w:r>
        <w:rPr>
          <w:rFonts w:ascii="Calibri" w:hAnsi="Calibri"/>
          <w:sz w:val="20"/>
          <w:szCs w:val="20"/>
        </w:rPr>
        <w:t xml:space="preserve"> qu’il convient de renouveler la convention d’objectifs et de financement arrivée à échéance le 15 mars 2019,</w:t>
      </w:r>
    </w:p>
    <w:p w:rsidR="00B76F26" w:rsidRDefault="00B76F26" w:rsidP="00B76F26">
      <w:pPr>
        <w:tabs>
          <w:tab w:val="center" w:pos="6946"/>
        </w:tabs>
        <w:rPr>
          <w:rFonts w:ascii="Calibri" w:hAnsi="Calibri"/>
          <w:sz w:val="20"/>
          <w:szCs w:val="20"/>
        </w:rPr>
      </w:pPr>
      <w:r w:rsidRPr="008D7025">
        <w:rPr>
          <w:rFonts w:ascii="Calibri" w:hAnsi="Calibri"/>
          <w:b/>
          <w:sz w:val="20"/>
          <w:szCs w:val="20"/>
        </w:rPr>
        <w:t>Vu</w:t>
      </w:r>
      <w:r>
        <w:rPr>
          <w:rFonts w:ascii="Calibri" w:hAnsi="Calibri"/>
          <w:sz w:val="20"/>
          <w:szCs w:val="20"/>
        </w:rPr>
        <w:t xml:space="preserve"> l’avenant n°3 ci-annexé, </w:t>
      </w:r>
    </w:p>
    <w:p w:rsidR="00B76F26" w:rsidRDefault="00B76F26" w:rsidP="00B76F26">
      <w:pPr>
        <w:tabs>
          <w:tab w:val="center" w:pos="6946"/>
        </w:tabs>
        <w:rPr>
          <w:rFonts w:ascii="Calibri" w:hAnsi="Calibri"/>
          <w:sz w:val="20"/>
          <w:szCs w:val="20"/>
        </w:rPr>
      </w:pPr>
    </w:p>
    <w:p w:rsidR="00B76F26" w:rsidRDefault="00B76F26" w:rsidP="00B76F26">
      <w:pPr>
        <w:tabs>
          <w:tab w:val="center" w:pos="6946"/>
        </w:tabs>
        <w:rPr>
          <w:rFonts w:ascii="Calibri" w:hAnsi="Calibri"/>
          <w:sz w:val="20"/>
          <w:szCs w:val="20"/>
        </w:rPr>
      </w:pPr>
      <w:r>
        <w:rPr>
          <w:rFonts w:ascii="Calibri" w:hAnsi="Calibri"/>
          <w:sz w:val="20"/>
          <w:szCs w:val="20"/>
        </w:rPr>
        <w:t xml:space="preserve">Par délibération du conseil municipal du 06 septembre 1999, l’Office de Tourisme et du Thermalisme de Bourbon-Lancy s’est vu déléguer les missions d’accueil, d’information, d’animation et de promotion touristique pour la commune de Bourbon-Lancy. </w:t>
      </w:r>
    </w:p>
    <w:p w:rsidR="00B76F26" w:rsidRDefault="00B76F26" w:rsidP="00B76F26">
      <w:pPr>
        <w:tabs>
          <w:tab w:val="center" w:pos="6946"/>
        </w:tabs>
        <w:rPr>
          <w:rFonts w:ascii="Calibri" w:hAnsi="Calibri"/>
          <w:sz w:val="20"/>
          <w:szCs w:val="20"/>
        </w:rPr>
      </w:pPr>
      <w:r>
        <w:rPr>
          <w:rFonts w:ascii="Calibri" w:hAnsi="Calibri"/>
          <w:sz w:val="20"/>
          <w:szCs w:val="20"/>
        </w:rPr>
        <w:t xml:space="preserve">Madame la Maire propose de renouveler la convention d’objectifs et de financement entre la ville de Bourbon-Lancy et l’Office de Tourisme et du Thermalisme de Bourbon-Lancy par la signature d’un avenant n°3 pour la même durée initiale soit trois ans avec un effet rétroactif au 15 mars 2019. </w:t>
      </w:r>
    </w:p>
    <w:p w:rsidR="00B76F26" w:rsidRDefault="00B76F26" w:rsidP="00B76F26">
      <w:pPr>
        <w:tabs>
          <w:tab w:val="center" w:pos="6946"/>
        </w:tabs>
        <w:rPr>
          <w:rFonts w:ascii="Calibri" w:hAnsi="Calibri"/>
          <w:b/>
          <w:sz w:val="20"/>
          <w:szCs w:val="20"/>
        </w:rPr>
      </w:pPr>
    </w:p>
    <w:p w:rsidR="00B76F26" w:rsidRDefault="00B76F26" w:rsidP="00B76F26">
      <w:pPr>
        <w:rPr>
          <w:rFonts w:ascii="Calibri" w:hAnsi="Calibri" w:cs="Calibri"/>
          <w:sz w:val="20"/>
          <w:szCs w:val="20"/>
        </w:rPr>
      </w:pPr>
    </w:p>
    <w:p w:rsidR="00B76F26" w:rsidRDefault="00B76F26" w:rsidP="00351329">
      <w:pPr>
        <w:tabs>
          <w:tab w:val="center" w:pos="6946"/>
        </w:tabs>
        <w:rPr>
          <w:rFonts w:ascii="Calibri" w:hAnsi="Calibri" w:cs="Calibri"/>
          <w:b/>
          <w:sz w:val="20"/>
          <w:szCs w:val="20"/>
        </w:rPr>
      </w:pPr>
      <w:r w:rsidRPr="00AC5B09">
        <w:rPr>
          <w:rFonts w:ascii="Calibri" w:hAnsi="Calibri" w:cs="Calibri"/>
          <w:b/>
          <w:sz w:val="20"/>
          <w:szCs w:val="20"/>
        </w:rPr>
        <w:t xml:space="preserve">Le Conseil Municipal, </w:t>
      </w:r>
      <w:r>
        <w:rPr>
          <w:rFonts w:ascii="Calibri" w:hAnsi="Calibri" w:cs="Calibri"/>
          <w:b/>
          <w:sz w:val="20"/>
          <w:szCs w:val="20"/>
        </w:rPr>
        <w:t xml:space="preserve">après en avoir délibéré, </w:t>
      </w:r>
      <w:r w:rsidR="00351329">
        <w:rPr>
          <w:rFonts w:ascii="Calibri" w:hAnsi="Calibri" w:cs="Calibri"/>
          <w:b/>
          <w:sz w:val="20"/>
          <w:szCs w:val="20"/>
        </w:rPr>
        <w:t>à l’unanimité des membres présents et représentés,</w:t>
      </w:r>
    </w:p>
    <w:p w:rsidR="00351329" w:rsidRDefault="00351329" w:rsidP="00351329">
      <w:pPr>
        <w:tabs>
          <w:tab w:val="center" w:pos="6946"/>
        </w:tabs>
        <w:rPr>
          <w:rFonts w:ascii="Calibri" w:hAnsi="Calibri"/>
          <w:sz w:val="20"/>
          <w:szCs w:val="20"/>
        </w:rPr>
      </w:pPr>
      <w:r>
        <w:rPr>
          <w:rFonts w:ascii="Calibri" w:hAnsi="Calibri" w:cs="Calibri"/>
          <w:b/>
          <w:sz w:val="20"/>
          <w:szCs w:val="20"/>
        </w:rPr>
        <w:t>(Monsieur MEYER ne prend pas part au vote)</w:t>
      </w:r>
    </w:p>
    <w:p w:rsidR="00B76F26" w:rsidRDefault="00B76F26" w:rsidP="00B76F26">
      <w:pPr>
        <w:pStyle w:val="Paragraphedeliste"/>
        <w:numPr>
          <w:ilvl w:val="0"/>
          <w:numId w:val="5"/>
        </w:numPr>
        <w:rPr>
          <w:rFonts w:ascii="Calibri" w:hAnsi="Calibri" w:cs="Calibri"/>
          <w:sz w:val="20"/>
          <w:szCs w:val="20"/>
        </w:rPr>
      </w:pPr>
      <w:r>
        <w:rPr>
          <w:rFonts w:ascii="Calibri" w:hAnsi="Calibri" w:cs="Calibri"/>
          <w:sz w:val="20"/>
          <w:szCs w:val="20"/>
        </w:rPr>
        <w:t xml:space="preserve">Autorise Madame la Maire à signer l’avenant n°3 de la convention d’objectifs et de financement entre l’Office de Tourisme et du Thermalisme et la ville de Bourbon-Lancy ainsi que les avenants éventuels à venir. </w:t>
      </w:r>
    </w:p>
    <w:p w:rsidR="00B76F26" w:rsidRDefault="00B76F26" w:rsidP="00B76F26">
      <w:pPr>
        <w:pStyle w:val="Paragraphedeliste"/>
        <w:ind w:left="1065"/>
        <w:rPr>
          <w:rFonts w:ascii="Calibri" w:hAnsi="Calibri" w:cs="Calibri"/>
          <w:sz w:val="20"/>
          <w:szCs w:val="20"/>
        </w:rPr>
      </w:pPr>
    </w:p>
    <w:p w:rsidR="00B76F26" w:rsidRPr="004201E1" w:rsidRDefault="00B76F26" w:rsidP="00B76F26">
      <w:pPr>
        <w:rPr>
          <w:rFonts w:ascii="Calibri" w:hAnsi="Calibri" w:cs="Calibri"/>
          <w:b/>
          <w:sz w:val="20"/>
          <w:szCs w:val="20"/>
          <w:u w:val="single"/>
        </w:rPr>
      </w:pPr>
      <w:r w:rsidRPr="004201E1">
        <w:rPr>
          <w:rFonts w:ascii="Calibri" w:hAnsi="Calibri" w:cs="Calibri"/>
          <w:b/>
          <w:sz w:val="20"/>
          <w:szCs w:val="20"/>
          <w:u w:val="single"/>
        </w:rPr>
        <w:t xml:space="preserve">5.3 - </w:t>
      </w:r>
      <w:r w:rsidRPr="004201E1">
        <w:rPr>
          <w:rFonts w:ascii="Calibri" w:hAnsi="Calibri" w:cs="Arial"/>
          <w:b/>
          <w:sz w:val="20"/>
          <w:szCs w:val="20"/>
          <w:u w:val="single"/>
        </w:rPr>
        <w:t>Convention avec l’association pour la revitalisation commerciale du centre-ville de Bourbon-Lancy – signature de l’avenant n°1</w:t>
      </w:r>
      <w:r w:rsidRPr="004201E1">
        <w:rPr>
          <w:rFonts w:ascii="Calibri" w:hAnsi="Calibri" w:cs="Arial"/>
          <w:b/>
          <w:sz w:val="20"/>
          <w:szCs w:val="20"/>
        </w:rPr>
        <w:tab/>
      </w:r>
    </w:p>
    <w:p w:rsidR="00B76F26" w:rsidRDefault="00B76F26" w:rsidP="00B76F26">
      <w:pPr>
        <w:rPr>
          <w:rFonts w:asciiTheme="minorHAnsi" w:hAnsiTheme="minorHAnsi" w:cs="Arial"/>
          <w:sz w:val="20"/>
        </w:rPr>
      </w:pPr>
    </w:p>
    <w:p w:rsidR="00B76F26" w:rsidRDefault="00B76F26" w:rsidP="00B76F26">
      <w:pPr>
        <w:tabs>
          <w:tab w:val="center" w:pos="6946"/>
        </w:tabs>
        <w:rPr>
          <w:rFonts w:asciiTheme="minorHAnsi" w:hAnsiTheme="minorHAnsi" w:cstheme="minorHAnsi"/>
          <w:sz w:val="20"/>
          <w:szCs w:val="20"/>
        </w:rPr>
      </w:pPr>
      <w:r w:rsidRPr="00C12F31">
        <w:rPr>
          <w:rFonts w:asciiTheme="minorHAnsi" w:hAnsiTheme="minorHAnsi" w:cstheme="minorHAnsi"/>
          <w:b/>
          <w:sz w:val="20"/>
          <w:szCs w:val="20"/>
        </w:rPr>
        <w:t>Vu</w:t>
      </w:r>
      <w:r w:rsidRPr="00D637A6">
        <w:rPr>
          <w:rFonts w:asciiTheme="minorHAnsi" w:hAnsiTheme="minorHAnsi" w:cstheme="minorHAnsi"/>
          <w:sz w:val="20"/>
          <w:szCs w:val="20"/>
        </w:rPr>
        <w:t xml:space="preserve"> l’article L</w:t>
      </w:r>
      <w:r>
        <w:rPr>
          <w:rFonts w:asciiTheme="minorHAnsi" w:hAnsiTheme="minorHAnsi" w:cstheme="minorHAnsi"/>
          <w:sz w:val="20"/>
          <w:szCs w:val="20"/>
        </w:rPr>
        <w:t>.</w:t>
      </w:r>
      <w:r w:rsidRPr="00D637A6">
        <w:rPr>
          <w:rFonts w:asciiTheme="minorHAnsi" w:hAnsiTheme="minorHAnsi" w:cstheme="minorHAnsi"/>
          <w:sz w:val="20"/>
          <w:szCs w:val="20"/>
        </w:rPr>
        <w:t>2311-7 du Code Général des Collectivités Territoriales,</w:t>
      </w:r>
    </w:p>
    <w:p w:rsidR="00B76F26" w:rsidRDefault="00B76F26" w:rsidP="00B76F26">
      <w:pPr>
        <w:tabs>
          <w:tab w:val="center" w:pos="6946"/>
        </w:tabs>
        <w:rPr>
          <w:rFonts w:asciiTheme="minorHAnsi" w:hAnsiTheme="minorHAnsi" w:cstheme="minorHAnsi"/>
          <w:sz w:val="20"/>
          <w:szCs w:val="20"/>
        </w:rPr>
      </w:pPr>
      <w:r w:rsidRPr="008E4364">
        <w:rPr>
          <w:rFonts w:asciiTheme="minorHAnsi" w:hAnsiTheme="minorHAnsi" w:cstheme="minorHAnsi"/>
          <w:b/>
          <w:sz w:val="20"/>
          <w:szCs w:val="20"/>
        </w:rPr>
        <w:t>Considérant</w:t>
      </w:r>
      <w:r>
        <w:rPr>
          <w:rFonts w:asciiTheme="minorHAnsi" w:hAnsiTheme="minorHAnsi" w:cstheme="minorHAnsi"/>
          <w:sz w:val="20"/>
          <w:szCs w:val="20"/>
        </w:rPr>
        <w:t xml:space="preserve"> la désertification commerciale de plus en plus apparente en centre-ville de Bourbon-Lancy, </w:t>
      </w:r>
    </w:p>
    <w:p w:rsidR="00B76F26" w:rsidRPr="00D637A6" w:rsidRDefault="00B76F26" w:rsidP="00B76F26">
      <w:pPr>
        <w:tabs>
          <w:tab w:val="center" w:pos="6946"/>
        </w:tabs>
        <w:rPr>
          <w:rFonts w:asciiTheme="minorHAnsi" w:hAnsiTheme="minorHAnsi" w:cstheme="minorHAnsi"/>
          <w:sz w:val="20"/>
          <w:szCs w:val="20"/>
        </w:rPr>
      </w:pPr>
      <w:r w:rsidRPr="008E4364">
        <w:rPr>
          <w:rFonts w:asciiTheme="minorHAnsi" w:hAnsiTheme="minorHAnsi" w:cstheme="minorHAnsi"/>
          <w:b/>
          <w:sz w:val="20"/>
          <w:szCs w:val="20"/>
        </w:rPr>
        <w:t>Considérant</w:t>
      </w:r>
      <w:r>
        <w:rPr>
          <w:rFonts w:asciiTheme="minorHAnsi" w:hAnsiTheme="minorHAnsi" w:cstheme="minorHAnsi"/>
          <w:sz w:val="20"/>
          <w:szCs w:val="20"/>
        </w:rPr>
        <w:t xml:space="preserve"> la volonté de la municipalité de poursuivre une politique de revitalisation du centre-ville, </w:t>
      </w:r>
    </w:p>
    <w:p w:rsidR="00B76F26" w:rsidRDefault="00B76F26" w:rsidP="00B76F26">
      <w:pPr>
        <w:rPr>
          <w:rFonts w:asciiTheme="minorHAnsi" w:hAnsiTheme="minorHAnsi" w:cstheme="minorHAnsi"/>
          <w:sz w:val="20"/>
          <w:szCs w:val="20"/>
        </w:rPr>
      </w:pPr>
      <w:r w:rsidRPr="00C12F31">
        <w:rPr>
          <w:rFonts w:asciiTheme="minorHAnsi" w:hAnsiTheme="minorHAnsi" w:cstheme="minorHAnsi"/>
          <w:b/>
          <w:sz w:val="20"/>
          <w:szCs w:val="20"/>
        </w:rPr>
        <w:t>Vu</w:t>
      </w:r>
      <w:r w:rsidRPr="00D637A6">
        <w:rPr>
          <w:rFonts w:asciiTheme="minorHAnsi" w:hAnsiTheme="minorHAnsi" w:cstheme="minorHAnsi"/>
          <w:sz w:val="20"/>
          <w:szCs w:val="20"/>
        </w:rPr>
        <w:t xml:space="preserve"> la délibération du Conseil Municipal du </w:t>
      </w:r>
      <w:r>
        <w:rPr>
          <w:rFonts w:asciiTheme="minorHAnsi" w:hAnsiTheme="minorHAnsi" w:cstheme="minorHAnsi"/>
          <w:sz w:val="20"/>
          <w:szCs w:val="20"/>
        </w:rPr>
        <w:t>11 avril 2019</w:t>
      </w:r>
      <w:r w:rsidRPr="00D637A6">
        <w:rPr>
          <w:rFonts w:asciiTheme="minorHAnsi" w:hAnsiTheme="minorHAnsi" w:cstheme="minorHAnsi"/>
          <w:sz w:val="20"/>
          <w:szCs w:val="20"/>
        </w:rPr>
        <w:t xml:space="preserve"> approuvant le Budget Primitif 201</w:t>
      </w:r>
      <w:r>
        <w:rPr>
          <w:rFonts w:asciiTheme="minorHAnsi" w:hAnsiTheme="minorHAnsi" w:cstheme="minorHAnsi"/>
          <w:sz w:val="20"/>
          <w:szCs w:val="20"/>
        </w:rPr>
        <w:t>9</w:t>
      </w:r>
      <w:r w:rsidRPr="00D637A6">
        <w:rPr>
          <w:rFonts w:asciiTheme="minorHAnsi" w:hAnsiTheme="minorHAnsi" w:cstheme="minorHAnsi"/>
          <w:sz w:val="20"/>
          <w:szCs w:val="20"/>
        </w:rPr>
        <w:t xml:space="preserve"> du Budget Principal dans lequel est ouverte une enveloppe de crédits pour le paiement </w:t>
      </w:r>
      <w:r>
        <w:rPr>
          <w:rFonts w:asciiTheme="minorHAnsi" w:hAnsiTheme="minorHAnsi" w:cstheme="minorHAnsi"/>
          <w:sz w:val="20"/>
          <w:szCs w:val="20"/>
        </w:rPr>
        <w:t xml:space="preserve">de la subvention à l’association pour la revitalisation commerciale du centre-ville de Bourbon-Lancy, </w:t>
      </w:r>
    </w:p>
    <w:p w:rsidR="00B76F26" w:rsidRDefault="00B76F26" w:rsidP="00B76F26">
      <w:pPr>
        <w:rPr>
          <w:rFonts w:asciiTheme="minorHAnsi" w:hAnsiTheme="minorHAnsi" w:cstheme="minorHAnsi"/>
          <w:sz w:val="20"/>
          <w:szCs w:val="20"/>
        </w:rPr>
      </w:pPr>
      <w:r w:rsidRPr="008E4364">
        <w:rPr>
          <w:rFonts w:asciiTheme="minorHAnsi" w:hAnsiTheme="minorHAnsi" w:cstheme="minorHAnsi"/>
          <w:b/>
          <w:sz w:val="20"/>
          <w:szCs w:val="20"/>
        </w:rPr>
        <w:t xml:space="preserve">Vu </w:t>
      </w:r>
      <w:r>
        <w:rPr>
          <w:rFonts w:asciiTheme="minorHAnsi" w:hAnsiTheme="minorHAnsi" w:cstheme="minorHAnsi"/>
          <w:sz w:val="20"/>
          <w:szCs w:val="20"/>
        </w:rPr>
        <w:t xml:space="preserve">la délibération en date du 04 juillet 2017 par laquelle le conseil municipal a approuvé la signature de la convention entre la ville de Bourbon-Lancy et l’association pour la revitalisation commerciale du centre-ville,  </w:t>
      </w:r>
    </w:p>
    <w:p w:rsidR="00B76F26" w:rsidRPr="00D637A6" w:rsidRDefault="00B76F26" w:rsidP="00B76F26">
      <w:pPr>
        <w:rPr>
          <w:rFonts w:asciiTheme="minorHAnsi" w:hAnsiTheme="minorHAnsi" w:cstheme="minorHAnsi"/>
          <w:sz w:val="20"/>
          <w:szCs w:val="20"/>
        </w:rPr>
      </w:pPr>
      <w:r w:rsidRPr="008D7025">
        <w:rPr>
          <w:rFonts w:asciiTheme="minorHAnsi" w:hAnsiTheme="minorHAnsi" w:cstheme="minorHAnsi"/>
          <w:b/>
          <w:sz w:val="20"/>
          <w:szCs w:val="20"/>
        </w:rPr>
        <w:t>Vu</w:t>
      </w:r>
      <w:r>
        <w:rPr>
          <w:rFonts w:asciiTheme="minorHAnsi" w:hAnsiTheme="minorHAnsi" w:cstheme="minorHAnsi"/>
          <w:sz w:val="20"/>
          <w:szCs w:val="20"/>
        </w:rPr>
        <w:t xml:space="preserve"> la convention signée entre la ville de Bourbon-Lancy et l’association pour la revitalisation commerciale du centre-ville de Bourbon-Lancy le 18 juillet 2017, </w:t>
      </w:r>
    </w:p>
    <w:p w:rsidR="00B76F26" w:rsidRDefault="00B76F26" w:rsidP="00B76F26">
      <w:pPr>
        <w:tabs>
          <w:tab w:val="center" w:pos="6946"/>
        </w:tabs>
        <w:rPr>
          <w:rFonts w:ascii="Calibri" w:hAnsi="Calibri"/>
          <w:sz w:val="20"/>
          <w:szCs w:val="20"/>
        </w:rPr>
      </w:pPr>
      <w:r w:rsidRPr="008D7025">
        <w:rPr>
          <w:rFonts w:ascii="Calibri" w:hAnsi="Calibri"/>
          <w:b/>
          <w:sz w:val="20"/>
          <w:szCs w:val="20"/>
        </w:rPr>
        <w:t>Considérant</w:t>
      </w:r>
      <w:r>
        <w:rPr>
          <w:rFonts w:ascii="Calibri" w:hAnsi="Calibri"/>
          <w:sz w:val="20"/>
          <w:szCs w:val="20"/>
        </w:rPr>
        <w:t xml:space="preserve"> qu’il convient de renouveler cette convention,</w:t>
      </w:r>
    </w:p>
    <w:p w:rsidR="00B76F26" w:rsidRDefault="00B76F26" w:rsidP="00B76F26">
      <w:pPr>
        <w:tabs>
          <w:tab w:val="center" w:pos="6946"/>
        </w:tabs>
        <w:rPr>
          <w:rFonts w:ascii="Calibri" w:hAnsi="Calibri"/>
          <w:sz w:val="20"/>
          <w:szCs w:val="20"/>
        </w:rPr>
      </w:pPr>
      <w:r w:rsidRPr="008D7025">
        <w:rPr>
          <w:rFonts w:ascii="Calibri" w:hAnsi="Calibri"/>
          <w:b/>
          <w:sz w:val="20"/>
          <w:szCs w:val="20"/>
        </w:rPr>
        <w:t>Vu</w:t>
      </w:r>
      <w:r>
        <w:rPr>
          <w:rFonts w:ascii="Calibri" w:hAnsi="Calibri"/>
          <w:sz w:val="20"/>
          <w:szCs w:val="20"/>
        </w:rPr>
        <w:t xml:space="preserve"> l’avenant n°1 ci-annexé, </w:t>
      </w:r>
    </w:p>
    <w:p w:rsidR="00B76F26" w:rsidRDefault="00B76F26" w:rsidP="00B76F26">
      <w:pPr>
        <w:tabs>
          <w:tab w:val="center" w:pos="6946"/>
        </w:tabs>
        <w:rPr>
          <w:rFonts w:ascii="Calibri" w:hAnsi="Calibri"/>
          <w:sz w:val="20"/>
          <w:szCs w:val="20"/>
        </w:rPr>
      </w:pPr>
    </w:p>
    <w:p w:rsidR="00B76F26" w:rsidRDefault="00B76F26" w:rsidP="00B76F26">
      <w:pPr>
        <w:tabs>
          <w:tab w:val="center" w:pos="6946"/>
        </w:tabs>
        <w:rPr>
          <w:rFonts w:ascii="Calibri" w:hAnsi="Calibri"/>
          <w:sz w:val="20"/>
          <w:szCs w:val="20"/>
        </w:rPr>
      </w:pPr>
      <w:r>
        <w:rPr>
          <w:rFonts w:ascii="Calibri" w:hAnsi="Calibri"/>
          <w:sz w:val="20"/>
          <w:szCs w:val="20"/>
        </w:rPr>
        <w:t xml:space="preserve">L’association pour la revitalisation commerciale du centre-ville a été créée dans le but de dynamiser le centre-ville avec les objectifs suivants : </w:t>
      </w:r>
    </w:p>
    <w:p w:rsidR="00B76F26" w:rsidRDefault="00B76F26" w:rsidP="00B76F26">
      <w:pPr>
        <w:pStyle w:val="Paragraphedeliste"/>
        <w:numPr>
          <w:ilvl w:val="0"/>
          <w:numId w:val="9"/>
        </w:numPr>
        <w:tabs>
          <w:tab w:val="center" w:pos="6946"/>
        </w:tabs>
        <w:rPr>
          <w:rFonts w:ascii="Calibri" w:hAnsi="Calibri"/>
          <w:sz w:val="20"/>
          <w:szCs w:val="20"/>
        </w:rPr>
      </w:pPr>
      <w:r>
        <w:rPr>
          <w:rFonts w:ascii="Calibri" w:hAnsi="Calibri"/>
          <w:sz w:val="20"/>
          <w:szCs w:val="20"/>
        </w:rPr>
        <w:t xml:space="preserve">Proposer au public des objets manufacturés, des produits artisanaux et des œuvres artistiques, </w:t>
      </w:r>
    </w:p>
    <w:p w:rsidR="00B76F26" w:rsidRDefault="00B76F26" w:rsidP="00B76F26">
      <w:pPr>
        <w:pStyle w:val="Paragraphedeliste"/>
        <w:numPr>
          <w:ilvl w:val="0"/>
          <w:numId w:val="9"/>
        </w:numPr>
        <w:tabs>
          <w:tab w:val="center" w:pos="6946"/>
        </w:tabs>
        <w:rPr>
          <w:rFonts w:ascii="Calibri" w:hAnsi="Calibri"/>
          <w:sz w:val="20"/>
          <w:szCs w:val="20"/>
        </w:rPr>
      </w:pPr>
      <w:r>
        <w:rPr>
          <w:rFonts w:ascii="Calibri" w:hAnsi="Calibri"/>
          <w:sz w:val="20"/>
          <w:szCs w:val="20"/>
        </w:rPr>
        <w:t>Assurer des actions :</w:t>
      </w:r>
    </w:p>
    <w:p w:rsidR="00B76F26" w:rsidRDefault="00B76F26" w:rsidP="00B76F26">
      <w:pPr>
        <w:pStyle w:val="Paragraphedeliste"/>
        <w:numPr>
          <w:ilvl w:val="1"/>
          <w:numId w:val="9"/>
        </w:numPr>
        <w:tabs>
          <w:tab w:val="center" w:pos="6946"/>
        </w:tabs>
        <w:rPr>
          <w:rFonts w:ascii="Calibri" w:hAnsi="Calibri"/>
          <w:sz w:val="20"/>
          <w:szCs w:val="20"/>
        </w:rPr>
      </w:pPr>
      <w:r>
        <w:rPr>
          <w:rFonts w:ascii="Calibri" w:hAnsi="Calibri"/>
          <w:sz w:val="20"/>
          <w:szCs w:val="20"/>
        </w:rPr>
        <w:t xml:space="preserve">De promotion de la production artisanale locale et régionale, </w:t>
      </w:r>
    </w:p>
    <w:p w:rsidR="00B76F26" w:rsidRDefault="00B76F26" w:rsidP="00B76F26">
      <w:pPr>
        <w:pStyle w:val="Paragraphedeliste"/>
        <w:numPr>
          <w:ilvl w:val="1"/>
          <w:numId w:val="9"/>
        </w:numPr>
        <w:tabs>
          <w:tab w:val="center" w:pos="6946"/>
        </w:tabs>
        <w:rPr>
          <w:rFonts w:ascii="Calibri" w:hAnsi="Calibri"/>
          <w:sz w:val="20"/>
          <w:szCs w:val="20"/>
        </w:rPr>
      </w:pPr>
      <w:r>
        <w:rPr>
          <w:rFonts w:ascii="Calibri" w:hAnsi="Calibri"/>
          <w:sz w:val="20"/>
          <w:szCs w:val="20"/>
        </w:rPr>
        <w:t xml:space="preserve">De mise en valeur des productions des artistes et artisans d’art, </w:t>
      </w:r>
    </w:p>
    <w:p w:rsidR="00B76F26" w:rsidRDefault="00B76F26" w:rsidP="00B76F26">
      <w:pPr>
        <w:pStyle w:val="Paragraphedeliste"/>
        <w:numPr>
          <w:ilvl w:val="1"/>
          <w:numId w:val="9"/>
        </w:numPr>
        <w:tabs>
          <w:tab w:val="center" w:pos="6946"/>
        </w:tabs>
        <w:rPr>
          <w:rFonts w:ascii="Calibri" w:hAnsi="Calibri"/>
          <w:sz w:val="20"/>
          <w:szCs w:val="20"/>
        </w:rPr>
      </w:pPr>
      <w:r>
        <w:rPr>
          <w:rFonts w:ascii="Calibri" w:hAnsi="Calibri"/>
          <w:sz w:val="20"/>
          <w:szCs w:val="20"/>
        </w:rPr>
        <w:t xml:space="preserve">De diffusion de ces productions en proposant aux artistes, artisans, manufacturiers et producteurs une solution de mise en dépôt, </w:t>
      </w:r>
    </w:p>
    <w:p w:rsidR="00B76F26" w:rsidRPr="00C162C1" w:rsidRDefault="00B76F26" w:rsidP="00B76F26">
      <w:pPr>
        <w:pStyle w:val="Paragraphedeliste"/>
        <w:numPr>
          <w:ilvl w:val="1"/>
          <w:numId w:val="9"/>
        </w:numPr>
        <w:tabs>
          <w:tab w:val="center" w:pos="6946"/>
        </w:tabs>
        <w:rPr>
          <w:rFonts w:ascii="Calibri" w:hAnsi="Calibri"/>
          <w:sz w:val="20"/>
          <w:szCs w:val="20"/>
        </w:rPr>
      </w:pPr>
      <w:r>
        <w:rPr>
          <w:rFonts w:ascii="Calibri" w:hAnsi="Calibri"/>
          <w:sz w:val="20"/>
          <w:szCs w:val="20"/>
        </w:rPr>
        <w:t>De communication par tous moyens y compris des démonstrations, sur les « savoir-faire » des artistes et artisans</w:t>
      </w:r>
    </w:p>
    <w:p w:rsidR="00B76F26" w:rsidRDefault="00B76F26" w:rsidP="00B76F26">
      <w:pPr>
        <w:tabs>
          <w:tab w:val="center" w:pos="6946"/>
        </w:tabs>
        <w:rPr>
          <w:rFonts w:ascii="Calibri" w:hAnsi="Calibri"/>
          <w:sz w:val="20"/>
          <w:szCs w:val="20"/>
        </w:rPr>
      </w:pPr>
      <w:r>
        <w:rPr>
          <w:rFonts w:ascii="Calibri" w:hAnsi="Calibri"/>
          <w:sz w:val="20"/>
          <w:szCs w:val="20"/>
        </w:rPr>
        <w:t xml:space="preserve">Madame la Maire propose de renouveler la convention entre la ville de Bourbon-Lancy et l’association pour la revitalisation commerciale du centre-ville par la signature d’un avenant n°1 pour la même durée initiale soit un an avec un effet rétroactif au 18 juillet 2018. </w:t>
      </w:r>
    </w:p>
    <w:p w:rsidR="00B76F26" w:rsidRDefault="00B76F26" w:rsidP="00B76F26">
      <w:pPr>
        <w:tabs>
          <w:tab w:val="center" w:pos="6946"/>
        </w:tabs>
        <w:rPr>
          <w:rFonts w:ascii="Calibri" w:hAnsi="Calibri"/>
          <w:sz w:val="20"/>
          <w:szCs w:val="20"/>
        </w:rPr>
      </w:pPr>
    </w:p>
    <w:p w:rsidR="00B76F26" w:rsidRDefault="00B76F26" w:rsidP="00B76F26">
      <w:pPr>
        <w:rPr>
          <w:rFonts w:ascii="Calibri" w:hAnsi="Calibri" w:cs="Calibri"/>
          <w:sz w:val="20"/>
          <w:szCs w:val="20"/>
        </w:rPr>
      </w:pPr>
    </w:p>
    <w:p w:rsidR="00B76F26" w:rsidRDefault="00B76F26" w:rsidP="00B76F26">
      <w:pPr>
        <w:tabs>
          <w:tab w:val="center" w:pos="6946"/>
        </w:tabs>
        <w:rPr>
          <w:rFonts w:ascii="Calibri" w:hAnsi="Calibri"/>
          <w:sz w:val="20"/>
          <w:szCs w:val="20"/>
        </w:rPr>
      </w:pPr>
      <w:r w:rsidRPr="00AC5B09">
        <w:rPr>
          <w:rFonts w:ascii="Calibri" w:hAnsi="Calibri" w:cs="Calibri"/>
          <w:b/>
          <w:sz w:val="20"/>
          <w:szCs w:val="20"/>
        </w:rPr>
        <w:t xml:space="preserve">Le Conseil Municipal, </w:t>
      </w:r>
      <w:r>
        <w:rPr>
          <w:rFonts w:ascii="Calibri" w:hAnsi="Calibri" w:cs="Calibri"/>
          <w:b/>
          <w:sz w:val="20"/>
          <w:szCs w:val="20"/>
        </w:rPr>
        <w:t xml:space="preserve">après en avoir délibéré, </w:t>
      </w:r>
      <w:r w:rsidR="00351329">
        <w:rPr>
          <w:rFonts w:ascii="Calibri" w:hAnsi="Calibri" w:cs="Calibri"/>
          <w:b/>
          <w:sz w:val="20"/>
          <w:szCs w:val="20"/>
        </w:rPr>
        <w:t>à l’unanimité des membres présents et représentés,</w:t>
      </w:r>
    </w:p>
    <w:p w:rsidR="00B76F26" w:rsidRDefault="00B76F26" w:rsidP="00B76F26">
      <w:pPr>
        <w:tabs>
          <w:tab w:val="center" w:pos="6946"/>
        </w:tabs>
        <w:ind w:left="1134"/>
        <w:rPr>
          <w:rFonts w:ascii="Calibri" w:hAnsi="Calibri"/>
          <w:sz w:val="20"/>
          <w:szCs w:val="20"/>
        </w:rPr>
      </w:pPr>
    </w:p>
    <w:p w:rsidR="00B76F26" w:rsidRDefault="00B76F26" w:rsidP="00B76F26">
      <w:pPr>
        <w:pStyle w:val="Paragraphedeliste"/>
        <w:numPr>
          <w:ilvl w:val="0"/>
          <w:numId w:val="5"/>
        </w:numPr>
        <w:rPr>
          <w:rFonts w:ascii="Calibri" w:hAnsi="Calibri" w:cs="Calibri"/>
          <w:sz w:val="20"/>
          <w:szCs w:val="20"/>
        </w:rPr>
      </w:pPr>
      <w:r>
        <w:rPr>
          <w:rFonts w:ascii="Calibri" w:hAnsi="Calibri" w:cs="Calibri"/>
          <w:sz w:val="20"/>
          <w:szCs w:val="20"/>
        </w:rPr>
        <w:t xml:space="preserve">Autorise Madame la Maire à signer l’avenant n°1 de la convention entre l’Association pour la revitalisation commerciale du centre-ville et la ville de Bourbon-Lancy ainsi que les avenants éventuels à venir. </w:t>
      </w:r>
    </w:p>
    <w:p w:rsidR="00B76F26" w:rsidRDefault="00B76F26" w:rsidP="00B76F26">
      <w:pPr>
        <w:rPr>
          <w:rFonts w:ascii="Calibri" w:hAnsi="Calibri" w:cs="Calibri"/>
          <w:sz w:val="20"/>
          <w:szCs w:val="20"/>
        </w:rPr>
      </w:pPr>
    </w:p>
    <w:p w:rsidR="00B76F26" w:rsidRPr="004201E1" w:rsidRDefault="00B76F26" w:rsidP="00B76F26">
      <w:pPr>
        <w:rPr>
          <w:rFonts w:ascii="Calibri" w:hAnsi="Calibri" w:cs="Calibri"/>
          <w:b/>
          <w:sz w:val="20"/>
          <w:szCs w:val="20"/>
          <w:u w:val="single"/>
        </w:rPr>
      </w:pPr>
      <w:r w:rsidRPr="004201E1">
        <w:rPr>
          <w:rFonts w:ascii="Calibri" w:hAnsi="Calibri" w:cs="Calibri"/>
          <w:b/>
          <w:sz w:val="20"/>
          <w:szCs w:val="20"/>
          <w:u w:val="single"/>
        </w:rPr>
        <w:t>5.4 – Règlement intérieur du Boulodrome</w:t>
      </w:r>
    </w:p>
    <w:p w:rsidR="00B76F26" w:rsidRDefault="00B76F26" w:rsidP="00B76F26">
      <w:pPr>
        <w:rPr>
          <w:rFonts w:asciiTheme="minorHAnsi" w:hAnsiTheme="minorHAnsi" w:cs="Arial"/>
          <w:sz w:val="20"/>
        </w:rPr>
      </w:pPr>
    </w:p>
    <w:p w:rsidR="00B76F26" w:rsidRDefault="00B76F26" w:rsidP="00B76F26">
      <w:pPr>
        <w:tabs>
          <w:tab w:val="center" w:pos="6946"/>
        </w:tabs>
        <w:rPr>
          <w:rFonts w:ascii="Calibri" w:hAnsi="Calibri"/>
          <w:sz w:val="20"/>
          <w:szCs w:val="20"/>
        </w:rPr>
      </w:pPr>
      <w:r w:rsidRPr="00EF506B">
        <w:rPr>
          <w:rFonts w:ascii="Calibri" w:hAnsi="Calibri"/>
          <w:b/>
          <w:sz w:val="20"/>
          <w:szCs w:val="20"/>
        </w:rPr>
        <w:t>Vu</w:t>
      </w:r>
      <w:r w:rsidRPr="00EF506B">
        <w:rPr>
          <w:rFonts w:ascii="Calibri" w:hAnsi="Calibri"/>
          <w:sz w:val="20"/>
          <w:szCs w:val="20"/>
        </w:rPr>
        <w:t xml:space="preserve"> </w:t>
      </w:r>
      <w:r>
        <w:rPr>
          <w:rFonts w:ascii="Calibri" w:hAnsi="Calibri"/>
          <w:sz w:val="20"/>
          <w:szCs w:val="20"/>
        </w:rPr>
        <w:t xml:space="preserve">le Code Général des Collectivités Territoriales, </w:t>
      </w:r>
    </w:p>
    <w:p w:rsidR="00B76F26" w:rsidRDefault="00B76F26" w:rsidP="00B76F26">
      <w:pPr>
        <w:tabs>
          <w:tab w:val="center" w:pos="6946"/>
        </w:tabs>
        <w:rPr>
          <w:rFonts w:ascii="Calibri" w:hAnsi="Calibri"/>
          <w:sz w:val="20"/>
          <w:szCs w:val="20"/>
        </w:rPr>
      </w:pPr>
      <w:r w:rsidRPr="00EF506B">
        <w:rPr>
          <w:rFonts w:ascii="Calibri" w:hAnsi="Calibri"/>
          <w:b/>
          <w:sz w:val="20"/>
          <w:szCs w:val="20"/>
        </w:rPr>
        <w:t>Vu</w:t>
      </w:r>
      <w:r w:rsidRPr="00EF506B">
        <w:rPr>
          <w:rFonts w:ascii="Calibri" w:hAnsi="Calibri"/>
          <w:sz w:val="20"/>
          <w:szCs w:val="20"/>
        </w:rPr>
        <w:t xml:space="preserve"> </w:t>
      </w:r>
      <w:r>
        <w:rPr>
          <w:rFonts w:ascii="Calibri" w:hAnsi="Calibri"/>
          <w:sz w:val="20"/>
          <w:szCs w:val="20"/>
        </w:rPr>
        <w:t xml:space="preserve">l’utilisation du boulodrome par les associations, </w:t>
      </w:r>
    </w:p>
    <w:p w:rsidR="00B76F26" w:rsidRDefault="00B76F26" w:rsidP="00B76F26">
      <w:pPr>
        <w:tabs>
          <w:tab w:val="center" w:pos="6946"/>
        </w:tabs>
        <w:rPr>
          <w:rFonts w:ascii="Calibri" w:hAnsi="Calibri"/>
          <w:sz w:val="20"/>
          <w:szCs w:val="20"/>
        </w:rPr>
      </w:pPr>
      <w:r w:rsidRPr="00EF506B">
        <w:rPr>
          <w:rFonts w:ascii="Calibri" w:hAnsi="Calibri"/>
          <w:b/>
          <w:sz w:val="20"/>
          <w:szCs w:val="20"/>
        </w:rPr>
        <w:t>Considérant</w:t>
      </w:r>
      <w:r w:rsidRPr="00EF506B">
        <w:rPr>
          <w:rFonts w:ascii="Calibri" w:hAnsi="Calibri"/>
          <w:sz w:val="20"/>
          <w:szCs w:val="20"/>
        </w:rPr>
        <w:t xml:space="preserve"> </w:t>
      </w:r>
      <w:r>
        <w:rPr>
          <w:rFonts w:ascii="Calibri" w:hAnsi="Calibri"/>
          <w:sz w:val="20"/>
          <w:szCs w:val="20"/>
        </w:rPr>
        <w:t xml:space="preserve">qu’il convient de règlementer l’accès et les conditions d’utilisation du Boulodrome, </w:t>
      </w:r>
    </w:p>
    <w:p w:rsidR="00B76F26" w:rsidRDefault="00B76F26" w:rsidP="00B76F26">
      <w:pPr>
        <w:tabs>
          <w:tab w:val="center" w:pos="6946"/>
        </w:tabs>
        <w:rPr>
          <w:rFonts w:ascii="Calibri" w:hAnsi="Calibri"/>
          <w:sz w:val="20"/>
          <w:szCs w:val="20"/>
        </w:rPr>
      </w:pPr>
      <w:r w:rsidRPr="00A4482E">
        <w:rPr>
          <w:rFonts w:ascii="Calibri" w:hAnsi="Calibri"/>
          <w:b/>
          <w:sz w:val="20"/>
          <w:szCs w:val="20"/>
        </w:rPr>
        <w:t xml:space="preserve">Vu </w:t>
      </w:r>
      <w:r>
        <w:rPr>
          <w:rFonts w:ascii="Calibri" w:hAnsi="Calibri"/>
          <w:sz w:val="20"/>
          <w:szCs w:val="20"/>
        </w:rPr>
        <w:t xml:space="preserve">le projet de règlement intérieur du boulodrome, </w:t>
      </w:r>
    </w:p>
    <w:p w:rsidR="00B76F26" w:rsidRDefault="00B76F26" w:rsidP="00B76F26">
      <w:pPr>
        <w:tabs>
          <w:tab w:val="center" w:pos="6946"/>
        </w:tabs>
        <w:rPr>
          <w:rFonts w:ascii="Calibri" w:hAnsi="Calibri"/>
          <w:sz w:val="20"/>
          <w:szCs w:val="20"/>
        </w:rPr>
      </w:pPr>
    </w:p>
    <w:p w:rsidR="00B76F26" w:rsidRDefault="00B76F26" w:rsidP="00B76F26">
      <w:pPr>
        <w:tabs>
          <w:tab w:val="center" w:pos="6946"/>
        </w:tabs>
        <w:rPr>
          <w:rFonts w:ascii="Calibri" w:hAnsi="Calibri"/>
          <w:sz w:val="20"/>
          <w:szCs w:val="20"/>
        </w:rPr>
      </w:pPr>
      <w:r>
        <w:rPr>
          <w:rFonts w:ascii="Calibri" w:hAnsi="Calibri"/>
          <w:sz w:val="20"/>
          <w:szCs w:val="20"/>
        </w:rPr>
        <w:t xml:space="preserve">Madame la Maire explique qu’il convient de déterminer les modalités communes d’occupation du Boulodrome pour les associations utilisant ce site : Les amis de la Pétanque et l’Amicale Boule de Bourbon-Lancy. </w:t>
      </w:r>
    </w:p>
    <w:p w:rsidR="00B76F26" w:rsidRDefault="00B76F26" w:rsidP="00B76F26">
      <w:pPr>
        <w:tabs>
          <w:tab w:val="center" w:pos="6946"/>
        </w:tabs>
        <w:rPr>
          <w:rFonts w:ascii="Calibri" w:hAnsi="Calibri"/>
          <w:sz w:val="20"/>
          <w:szCs w:val="20"/>
        </w:rPr>
      </w:pPr>
      <w:r>
        <w:rPr>
          <w:rFonts w:ascii="Calibri" w:hAnsi="Calibri"/>
          <w:sz w:val="20"/>
          <w:szCs w:val="20"/>
        </w:rPr>
        <w:t xml:space="preserve">Le règlement intérieur définit les espaces d’utilisation de chacune des associations, les conditions d’accès, l’ouverture et la fermeture du site, le respect et l’entretien des locaux et les conditions d’organisation entre associations notamment en cas de compétition. </w:t>
      </w:r>
    </w:p>
    <w:p w:rsidR="00B76F26" w:rsidRDefault="00B76F26" w:rsidP="00B76F26">
      <w:pPr>
        <w:tabs>
          <w:tab w:val="center" w:pos="6946"/>
        </w:tabs>
        <w:rPr>
          <w:rFonts w:ascii="Calibri" w:hAnsi="Calibri"/>
          <w:sz w:val="20"/>
          <w:szCs w:val="20"/>
        </w:rPr>
      </w:pPr>
    </w:p>
    <w:p w:rsidR="00B76F26" w:rsidRDefault="00B76F26" w:rsidP="00B76F26">
      <w:pPr>
        <w:rPr>
          <w:rFonts w:ascii="Calibri" w:hAnsi="Calibri" w:cs="Calibri"/>
          <w:sz w:val="20"/>
          <w:szCs w:val="20"/>
        </w:rPr>
      </w:pPr>
    </w:p>
    <w:p w:rsidR="00B76F26" w:rsidRDefault="00B76F26" w:rsidP="00B76F26">
      <w:pPr>
        <w:tabs>
          <w:tab w:val="center" w:pos="6946"/>
        </w:tabs>
        <w:rPr>
          <w:rFonts w:ascii="Calibri" w:hAnsi="Calibri"/>
          <w:sz w:val="20"/>
          <w:szCs w:val="20"/>
        </w:rPr>
      </w:pPr>
      <w:r>
        <w:rPr>
          <w:rFonts w:ascii="Calibri" w:hAnsi="Calibri" w:cs="Calibri"/>
          <w:b/>
          <w:sz w:val="20"/>
          <w:szCs w:val="20"/>
        </w:rPr>
        <w:t>Après en avoir délibéré, l</w:t>
      </w:r>
      <w:r w:rsidRPr="00AC5B09">
        <w:rPr>
          <w:rFonts w:ascii="Calibri" w:hAnsi="Calibri" w:cs="Calibri"/>
          <w:b/>
          <w:sz w:val="20"/>
          <w:szCs w:val="20"/>
        </w:rPr>
        <w:t xml:space="preserve">e Conseil Municipal, </w:t>
      </w:r>
      <w:r w:rsidR="00351329">
        <w:rPr>
          <w:rFonts w:ascii="Calibri" w:hAnsi="Calibri" w:cs="Calibri"/>
          <w:b/>
          <w:sz w:val="20"/>
          <w:szCs w:val="20"/>
        </w:rPr>
        <w:t>à l’unanimité des membres présents et représentés,</w:t>
      </w:r>
    </w:p>
    <w:p w:rsidR="00B76F26" w:rsidRDefault="00B76F26" w:rsidP="00B76F26">
      <w:pPr>
        <w:tabs>
          <w:tab w:val="center" w:pos="6946"/>
        </w:tabs>
        <w:ind w:left="1134"/>
        <w:rPr>
          <w:rFonts w:ascii="Calibri" w:hAnsi="Calibri"/>
          <w:sz w:val="20"/>
          <w:szCs w:val="20"/>
        </w:rPr>
      </w:pPr>
    </w:p>
    <w:p w:rsidR="00B76F26" w:rsidRDefault="00B76F26" w:rsidP="00B76F26">
      <w:pPr>
        <w:pStyle w:val="Paragraphedeliste"/>
        <w:numPr>
          <w:ilvl w:val="0"/>
          <w:numId w:val="5"/>
        </w:numPr>
        <w:rPr>
          <w:rFonts w:ascii="Calibri" w:hAnsi="Calibri" w:cs="Calibri"/>
          <w:sz w:val="20"/>
          <w:szCs w:val="20"/>
        </w:rPr>
      </w:pPr>
      <w:r>
        <w:rPr>
          <w:rFonts w:ascii="Calibri" w:hAnsi="Calibri" w:cs="Calibri"/>
          <w:sz w:val="20"/>
          <w:szCs w:val="20"/>
        </w:rPr>
        <w:t xml:space="preserve">Valide le projet de règlement intérieur du Boulodrome, </w:t>
      </w:r>
    </w:p>
    <w:p w:rsidR="00B76F26" w:rsidRDefault="00B76F26" w:rsidP="00B76F26">
      <w:pPr>
        <w:pStyle w:val="Paragraphedeliste"/>
        <w:numPr>
          <w:ilvl w:val="0"/>
          <w:numId w:val="5"/>
        </w:numPr>
        <w:rPr>
          <w:rFonts w:ascii="Calibri" w:hAnsi="Calibri" w:cs="Calibri"/>
          <w:sz w:val="20"/>
          <w:szCs w:val="20"/>
        </w:rPr>
      </w:pPr>
      <w:r>
        <w:rPr>
          <w:rFonts w:ascii="Calibri" w:hAnsi="Calibri" w:cs="Calibri"/>
          <w:sz w:val="20"/>
          <w:szCs w:val="20"/>
        </w:rPr>
        <w:t xml:space="preserve">Autorise Madame la Maire à signer le règlement intérieur et tout document se rapportant à cette affaire. </w:t>
      </w:r>
    </w:p>
    <w:p w:rsidR="00B76F26" w:rsidRPr="00E05CA1" w:rsidRDefault="00B76F26" w:rsidP="00B76F26">
      <w:pPr>
        <w:pStyle w:val="Paragraphedeliste"/>
        <w:ind w:left="1065"/>
        <w:rPr>
          <w:rFonts w:ascii="Calibri" w:hAnsi="Calibri" w:cs="Calibri"/>
          <w:sz w:val="20"/>
          <w:szCs w:val="20"/>
        </w:rPr>
      </w:pPr>
    </w:p>
    <w:p w:rsidR="00B76F26" w:rsidRPr="004201E1" w:rsidRDefault="00B76F26" w:rsidP="00B76F26">
      <w:pPr>
        <w:rPr>
          <w:rFonts w:ascii="Calibri" w:hAnsi="Calibri" w:cs="Calibri"/>
          <w:b/>
          <w:sz w:val="20"/>
          <w:szCs w:val="20"/>
          <w:u w:val="single"/>
        </w:rPr>
      </w:pPr>
      <w:r w:rsidRPr="004201E1">
        <w:rPr>
          <w:rFonts w:ascii="Calibri" w:hAnsi="Calibri" w:cs="Calibri"/>
          <w:b/>
          <w:sz w:val="20"/>
          <w:szCs w:val="20"/>
          <w:u w:val="single"/>
        </w:rPr>
        <w:t xml:space="preserve">5.5 – </w:t>
      </w:r>
      <w:r w:rsidRPr="004201E1">
        <w:rPr>
          <w:rFonts w:ascii="Calibri" w:hAnsi="Calibri" w:cs="Arial"/>
          <w:b/>
          <w:sz w:val="20"/>
          <w:szCs w:val="20"/>
          <w:u w:val="single"/>
        </w:rPr>
        <w:t>Dissolution du Syndicat Intercommunal d’Aménagement de la Loire et de ses Affluents de Saône-et-Loire – consultation des collectivités</w:t>
      </w:r>
    </w:p>
    <w:p w:rsidR="00B76F26" w:rsidRDefault="00B76F26" w:rsidP="00B76F26">
      <w:pPr>
        <w:rPr>
          <w:rFonts w:asciiTheme="minorHAnsi" w:hAnsiTheme="minorHAnsi" w:cs="Arial"/>
          <w:sz w:val="20"/>
        </w:rPr>
      </w:pPr>
    </w:p>
    <w:p w:rsidR="00B76F26" w:rsidRDefault="00B76F26" w:rsidP="00B76F26">
      <w:pPr>
        <w:tabs>
          <w:tab w:val="center" w:pos="6946"/>
        </w:tabs>
        <w:rPr>
          <w:rFonts w:ascii="Calibri" w:hAnsi="Calibri"/>
          <w:sz w:val="20"/>
          <w:szCs w:val="20"/>
        </w:rPr>
      </w:pPr>
      <w:r w:rsidRPr="00EF506B">
        <w:rPr>
          <w:rFonts w:ascii="Calibri" w:hAnsi="Calibri"/>
          <w:b/>
          <w:sz w:val="20"/>
          <w:szCs w:val="20"/>
        </w:rPr>
        <w:t>Vu</w:t>
      </w:r>
      <w:r w:rsidRPr="00EF506B">
        <w:rPr>
          <w:rFonts w:ascii="Calibri" w:hAnsi="Calibri"/>
          <w:sz w:val="20"/>
          <w:szCs w:val="20"/>
        </w:rPr>
        <w:t xml:space="preserve"> </w:t>
      </w:r>
      <w:r>
        <w:rPr>
          <w:rFonts w:ascii="Calibri" w:hAnsi="Calibri"/>
          <w:sz w:val="20"/>
          <w:szCs w:val="20"/>
        </w:rPr>
        <w:t xml:space="preserve">la loi du 07 août 2015 portant nouvelle organisation territoriale de la République et notamment </w:t>
      </w:r>
      <w:proofErr w:type="gramStart"/>
      <w:r>
        <w:rPr>
          <w:rFonts w:ascii="Calibri" w:hAnsi="Calibri"/>
          <w:sz w:val="20"/>
          <w:szCs w:val="20"/>
        </w:rPr>
        <w:t>son titre ii</w:t>
      </w:r>
      <w:proofErr w:type="gramEnd"/>
      <w:r>
        <w:rPr>
          <w:rFonts w:ascii="Calibri" w:hAnsi="Calibri"/>
          <w:sz w:val="20"/>
          <w:szCs w:val="20"/>
        </w:rPr>
        <w:t xml:space="preserve"> consacré à l’intercommunalité, article 33,40,64, </w:t>
      </w:r>
    </w:p>
    <w:p w:rsidR="00B76F26" w:rsidRDefault="00B76F26" w:rsidP="00B76F26">
      <w:pPr>
        <w:tabs>
          <w:tab w:val="center" w:pos="6946"/>
        </w:tabs>
        <w:rPr>
          <w:rFonts w:ascii="Calibri" w:hAnsi="Calibri"/>
          <w:sz w:val="20"/>
          <w:szCs w:val="20"/>
        </w:rPr>
      </w:pPr>
      <w:r w:rsidRPr="00EF506B">
        <w:rPr>
          <w:rFonts w:ascii="Calibri" w:hAnsi="Calibri"/>
          <w:b/>
          <w:sz w:val="20"/>
          <w:szCs w:val="20"/>
        </w:rPr>
        <w:t>Vu</w:t>
      </w:r>
      <w:r w:rsidRPr="00EF506B">
        <w:rPr>
          <w:rFonts w:ascii="Calibri" w:hAnsi="Calibri"/>
          <w:sz w:val="20"/>
          <w:szCs w:val="20"/>
        </w:rPr>
        <w:t xml:space="preserve"> </w:t>
      </w:r>
      <w:r>
        <w:rPr>
          <w:rFonts w:ascii="Calibri" w:hAnsi="Calibri"/>
          <w:sz w:val="20"/>
          <w:szCs w:val="20"/>
        </w:rPr>
        <w:t xml:space="preserve">les articles L5212-33 et L 5211-26 du Code Général des Collectivités Territoriales relatifs aux modalités de dissolution des syndicats, </w:t>
      </w:r>
    </w:p>
    <w:p w:rsidR="00B76F26" w:rsidRDefault="00B76F26" w:rsidP="00B76F26">
      <w:pPr>
        <w:tabs>
          <w:tab w:val="center" w:pos="6946"/>
        </w:tabs>
        <w:rPr>
          <w:rFonts w:ascii="Calibri" w:hAnsi="Calibri"/>
          <w:sz w:val="20"/>
          <w:szCs w:val="20"/>
        </w:rPr>
      </w:pPr>
      <w:r w:rsidRPr="001B0B0D">
        <w:rPr>
          <w:rFonts w:ascii="Calibri" w:hAnsi="Calibri"/>
          <w:b/>
          <w:sz w:val="20"/>
          <w:szCs w:val="20"/>
        </w:rPr>
        <w:t>Vu</w:t>
      </w:r>
      <w:r>
        <w:rPr>
          <w:rFonts w:ascii="Calibri" w:hAnsi="Calibri"/>
          <w:sz w:val="20"/>
          <w:szCs w:val="20"/>
        </w:rPr>
        <w:t xml:space="preserve"> la prise de compétence GEMAPI par les EPCI, </w:t>
      </w:r>
    </w:p>
    <w:p w:rsidR="00B76F26" w:rsidRDefault="00B76F26" w:rsidP="00B76F26">
      <w:pPr>
        <w:tabs>
          <w:tab w:val="center" w:pos="6946"/>
        </w:tabs>
        <w:rPr>
          <w:rFonts w:ascii="Calibri" w:hAnsi="Calibri"/>
          <w:sz w:val="20"/>
          <w:szCs w:val="20"/>
        </w:rPr>
      </w:pPr>
      <w:r w:rsidRPr="001B0B0D">
        <w:rPr>
          <w:rFonts w:ascii="Calibri" w:hAnsi="Calibri"/>
          <w:b/>
          <w:sz w:val="20"/>
          <w:szCs w:val="20"/>
        </w:rPr>
        <w:t>Vu</w:t>
      </w:r>
      <w:r>
        <w:rPr>
          <w:rFonts w:ascii="Calibri" w:hAnsi="Calibri"/>
          <w:sz w:val="20"/>
          <w:szCs w:val="20"/>
        </w:rPr>
        <w:t xml:space="preserve"> la délibération du SICALA, réunit en assemblée générale le 04 avril 2019 actant la volonté du conseil syndical de procéder à la dissolution du SICALA au 30 septembre 2019, </w:t>
      </w:r>
    </w:p>
    <w:p w:rsidR="00B76F26" w:rsidRDefault="00B76F26" w:rsidP="00B76F26">
      <w:pPr>
        <w:tabs>
          <w:tab w:val="center" w:pos="6946"/>
        </w:tabs>
        <w:rPr>
          <w:rFonts w:ascii="Calibri" w:hAnsi="Calibri"/>
          <w:sz w:val="20"/>
          <w:szCs w:val="20"/>
        </w:rPr>
      </w:pPr>
      <w:r w:rsidRPr="00EF506B">
        <w:rPr>
          <w:rFonts w:ascii="Calibri" w:hAnsi="Calibri"/>
          <w:b/>
          <w:sz w:val="20"/>
          <w:szCs w:val="20"/>
        </w:rPr>
        <w:t>Considérant</w:t>
      </w:r>
      <w:r w:rsidRPr="00EF506B">
        <w:rPr>
          <w:rFonts w:ascii="Calibri" w:hAnsi="Calibri"/>
          <w:sz w:val="20"/>
          <w:szCs w:val="20"/>
        </w:rPr>
        <w:t xml:space="preserve"> </w:t>
      </w:r>
      <w:r>
        <w:rPr>
          <w:rFonts w:ascii="Calibri" w:hAnsi="Calibri"/>
          <w:sz w:val="20"/>
          <w:szCs w:val="20"/>
        </w:rPr>
        <w:t xml:space="preserve">que le SICALA ne détient en l’état de son fonctionnement aucune compétence technique, mais que son rôle se limite à collecter des fonds auprès des collectivités adhérentes, en vue de leur versement à l’Etablissement Public Loire, permettant de fait une représentation des communes adhérentes au SICALA au sein du comité directeur de cet établissement, </w:t>
      </w:r>
    </w:p>
    <w:p w:rsidR="00B76F26" w:rsidRDefault="00B76F26" w:rsidP="00B76F26">
      <w:pPr>
        <w:tabs>
          <w:tab w:val="center" w:pos="6946"/>
        </w:tabs>
        <w:rPr>
          <w:rFonts w:ascii="Calibri" w:hAnsi="Calibri"/>
          <w:sz w:val="20"/>
          <w:szCs w:val="20"/>
        </w:rPr>
      </w:pPr>
      <w:r w:rsidRPr="00EF506B">
        <w:rPr>
          <w:rFonts w:ascii="Calibri" w:hAnsi="Calibri"/>
          <w:b/>
          <w:sz w:val="20"/>
          <w:szCs w:val="20"/>
        </w:rPr>
        <w:t>Considérant</w:t>
      </w:r>
      <w:r w:rsidRPr="00EF506B">
        <w:rPr>
          <w:rFonts w:ascii="Calibri" w:hAnsi="Calibri"/>
          <w:sz w:val="20"/>
          <w:szCs w:val="20"/>
        </w:rPr>
        <w:t xml:space="preserve"> </w:t>
      </w:r>
      <w:r>
        <w:rPr>
          <w:rFonts w:ascii="Calibri" w:hAnsi="Calibri"/>
          <w:sz w:val="20"/>
          <w:szCs w:val="20"/>
        </w:rPr>
        <w:t xml:space="preserve">que les EPCI qui vont détenir la compétence GEMAPI, pourront, sous certaines conditions, adhérer directement à l’Etablissement Public Loire, </w:t>
      </w:r>
    </w:p>
    <w:p w:rsidR="00B76F26" w:rsidRDefault="00B76F26" w:rsidP="00B76F26">
      <w:pPr>
        <w:tabs>
          <w:tab w:val="center" w:pos="6946"/>
        </w:tabs>
        <w:rPr>
          <w:rFonts w:ascii="Calibri" w:hAnsi="Calibri"/>
          <w:sz w:val="20"/>
          <w:szCs w:val="20"/>
        </w:rPr>
      </w:pPr>
      <w:r w:rsidRPr="001B0B0D">
        <w:rPr>
          <w:rFonts w:ascii="Calibri" w:hAnsi="Calibri"/>
          <w:b/>
          <w:sz w:val="20"/>
          <w:szCs w:val="20"/>
        </w:rPr>
        <w:t xml:space="preserve">Considérant </w:t>
      </w:r>
      <w:r>
        <w:rPr>
          <w:rFonts w:ascii="Calibri" w:hAnsi="Calibri"/>
          <w:sz w:val="20"/>
          <w:szCs w:val="20"/>
        </w:rPr>
        <w:t xml:space="preserve">les difficultés de fonctionnement liées à l’absence de mise à jour des statuts du SICALA, et l’accord unanime des élus siégeant au Comité syndical concernant le devenir de cette structure, </w:t>
      </w:r>
    </w:p>
    <w:p w:rsidR="00B76F26" w:rsidRDefault="00B76F26" w:rsidP="00B76F26">
      <w:pPr>
        <w:tabs>
          <w:tab w:val="center" w:pos="6946"/>
        </w:tabs>
        <w:rPr>
          <w:rFonts w:ascii="Calibri" w:hAnsi="Calibri"/>
          <w:sz w:val="20"/>
          <w:szCs w:val="20"/>
        </w:rPr>
      </w:pPr>
    </w:p>
    <w:p w:rsidR="00B76F26" w:rsidRDefault="00B76F26" w:rsidP="00B76F26">
      <w:pPr>
        <w:tabs>
          <w:tab w:val="center" w:pos="6946"/>
        </w:tabs>
        <w:rPr>
          <w:rFonts w:ascii="Calibri" w:hAnsi="Calibri"/>
          <w:sz w:val="20"/>
          <w:szCs w:val="20"/>
        </w:rPr>
      </w:pPr>
      <w:r>
        <w:rPr>
          <w:rFonts w:ascii="Calibri" w:hAnsi="Calibri"/>
          <w:sz w:val="20"/>
          <w:szCs w:val="20"/>
        </w:rPr>
        <w:t>Madame la Maire informe les membres du conseil municipal qu’il convient de se prononcer le plus rapidement possible sur la dissolution du SICALA et que le conseil municipal devra non seulement délibérer sur la dissolution du SICALA, mais également sur les conditions financières de la dissolution. Si la dissolution peut intervenir par arrêté préfectoral, dès lors que la majorité des conseils municipaux en a exprimé la demande par délibération (article L5212-33 5</w:t>
      </w:r>
      <w:r w:rsidRPr="00AB7FCB">
        <w:rPr>
          <w:rFonts w:ascii="Calibri" w:hAnsi="Calibri"/>
          <w:sz w:val="20"/>
          <w:szCs w:val="20"/>
          <w:vertAlign w:val="superscript"/>
        </w:rPr>
        <w:t>ème</w:t>
      </w:r>
      <w:r>
        <w:rPr>
          <w:rFonts w:ascii="Calibri" w:hAnsi="Calibri"/>
          <w:sz w:val="20"/>
          <w:szCs w:val="20"/>
        </w:rPr>
        <w:t xml:space="preserve"> alinéa du CGCT), les conditions de liquidation du SICALA doivent être acceptées par l’unanimité des collectivités membres, sans quoi le Préfet se verrait contraint de désigner un liquidateur de biens (L5211-26 du CGCT). </w:t>
      </w:r>
    </w:p>
    <w:p w:rsidR="00B76F26" w:rsidRDefault="00B76F26" w:rsidP="00B76F26">
      <w:pPr>
        <w:tabs>
          <w:tab w:val="center" w:pos="6946"/>
        </w:tabs>
        <w:rPr>
          <w:rFonts w:ascii="Calibri" w:hAnsi="Calibri"/>
          <w:b/>
          <w:sz w:val="20"/>
          <w:szCs w:val="20"/>
        </w:rPr>
      </w:pPr>
    </w:p>
    <w:p w:rsidR="00B76F26" w:rsidRDefault="00B76F26" w:rsidP="00B76F26">
      <w:pPr>
        <w:rPr>
          <w:rFonts w:ascii="Calibri" w:hAnsi="Calibri" w:cs="Calibri"/>
          <w:sz w:val="20"/>
          <w:szCs w:val="20"/>
        </w:rPr>
      </w:pPr>
    </w:p>
    <w:p w:rsidR="00B76F26" w:rsidRDefault="00B76F26" w:rsidP="00B76F26">
      <w:pPr>
        <w:tabs>
          <w:tab w:val="center" w:pos="6946"/>
        </w:tabs>
        <w:rPr>
          <w:rFonts w:ascii="Calibri" w:hAnsi="Calibri"/>
          <w:sz w:val="20"/>
          <w:szCs w:val="20"/>
        </w:rPr>
      </w:pPr>
      <w:r>
        <w:rPr>
          <w:rFonts w:ascii="Calibri" w:hAnsi="Calibri" w:cs="Calibri"/>
          <w:b/>
          <w:sz w:val="20"/>
          <w:szCs w:val="20"/>
        </w:rPr>
        <w:t>Après en avoir délibéré, l</w:t>
      </w:r>
      <w:r w:rsidRPr="00AC5B09">
        <w:rPr>
          <w:rFonts w:ascii="Calibri" w:hAnsi="Calibri" w:cs="Calibri"/>
          <w:b/>
          <w:sz w:val="20"/>
          <w:szCs w:val="20"/>
        </w:rPr>
        <w:t xml:space="preserve">e Conseil Municipal, </w:t>
      </w:r>
      <w:r w:rsidR="00351329">
        <w:rPr>
          <w:rFonts w:ascii="Calibri" w:hAnsi="Calibri" w:cs="Calibri"/>
          <w:b/>
          <w:sz w:val="20"/>
          <w:szCs w:val="20"/>
        </w:rPr>
        <w:t>à l’unanimité des membres présents et représentés,</w:t>
      </w:r>
    </w:p>
    <w:p w:rsidR="00B76F26" w:rsidRDefault="00B76F26" w:rsidP="00B76F26">
      <w:pPr>
        <w:tabs>
          <w:tab w:val="center" w:pos="6946"/>
        </w:tabs>
        <w:ind w:left="1134"/>
        <w:rPr>
          <w:rFonts w:ascii="Calibri" w:hAnsi="Calibri"/>
          <w:sz w:val="20"/>
          <w:szCs w:val="20"/>
        </w:rPr>
      </w:pPr>
    </w:p>
    <w:p w:rsidR="00B76F26" w:rsidRDefault="00B76F26" w:rsidP="00B76F26">
      <w:pPr>
        <w:pStyle w:val="Paragraphedeliste"/>
        <w:numPr>
          <w:ilvl w:val="0"/>
          <w:numId w:val="5"/>
        </w:numPr>
        <w:rPr>
          <w:rFonts w:ascii="Calibri" w:hAnsi="Calibri" w:cs="Calibri"/>
          <w:sz w:val="20"/>
          <w:szCs w:val="20"/>
        </w:rPr>
      </w:pPr>
      <w:r>
        <w:rPr>
          <w:rFonts w:ascii="Calibri" w:hAnsi="Calibri" w:cs="Calibri"/>
          <w:sz w:val="20"/>
          <w:szCs w:val="20"/>
        </w:rPr>
        <w:t xml:space="preserve">Décide de donner un avis favorable à la dissolution au 30 septembre 2019, du Syndicat Intercommunal d’Aménagement de la Loire et de ses Affluents (SICALA) dont la commune est membre, de se prononcer, par délibération séparée, sur les conditions financières de liquidation du syndicat, </w:t>
      </w:r>
    </w:p>
    <w:p w:rsidR="00B76F26" w:rsidRPr="00E05CA1" w:rsidRDefault="00B76F26" w:rsidP="00B76F26">
      <w:pPr>
        <w:pStyle w:val="Paragraphedeliste"/>
        <w:numPr>
          <w:ilvl w:val="0"/>
          <w:numId w:val="5"/>
        </w:numPr>
        <w:rPr>
          <w:rFonts w:ascii="Calibri" w:hAnsi="Calibri" w:cs="Calibri"/>
          <w:sz w:val="20"/>
          <w:szCs w:val="20"/>
        </w:rPr>
      </w:pPr>
      <w:r>
        <w:rPr>
          <w:rFonts w:ascii="Calibri" w:hAnsi="Calibri" w:cs="Calibri"/>
          <w:sz w:val="20"/>
          <w:szCs w:val="20"/>
        </w:rPr>
        <w:t>D’autoriser Madame la Maire à accomplir tout acte nécessaire à l’exécution de la présente délibération.</w:t>
      </w:r>
    </w:p>
    <w:p w:rsidR="00B76F26" w:rsidRDefault="00B76F26" w:rsidP="00B76F26">
      <w:pPr>
        <w:rPr>
          <w:rFonts w:ascii="Calibri" w:hAnsi="Calibri" w:cs="Calibri"/>
          <w:sz w:val="20"/>
          <w:szCs w:val="20"/>
        </w:rPr>
      </w:pPr>
    </w:p>
    <w:p w:rsidR="00B76F26" w:rsidRDefault="00B76F26" w:rsidP="00B76F26">
      <w:pPr>
        <w:rPr>
          <w:rFonts w:ascii="Calibri" w:hAnsi="Calibri" w:cs="Calibri"/>
          <w:sz w:val="20"/>
          <w:szCs w:val="20"/>
        </w:rPr>
      </w:pPr>
    </w:p>
    <w:p w:rsidR="00B76F26" w:rsidRDefault="00B76F26" w:rsidP="00B76F26">
      <w:pPr>
        <w:rPr>
          <w:rFonts w:ascii="Calibri" w:hAnsi="Calibri" w:cs="Calibri"/>
          <w:sz w:val="20"/>
          <w:szCs w:val="20"/>
        </w:rPr>
      </w:pPr>
    </w:p>
    <w:p w:rsidR="00B76F26" w:rsidRPr="004201E1" w:rsidRDefault="00B76F26" w:rsidP="00B76F26">
      <w:pPr>
        <w:tabs>
          <w:tab w:val="center" w:pos="6946"/>
        </w:tabs>
        <w:contextualSpacing/>
        <w:jc w:val="left"/>
        <w:rPr>
          <w:rFonts w:asciiTheme="minorHAnsi" w:hAnsiTheme="minorHAnsi" w:cs="Arial"/>
          <w:b/>
          <w:sz w:val="20"/>
          <w:szCs w:val="20"/>
          <w:u w:val="single"/>
        </w:rPr>
      </w:pPr>
      <w:r w:rsidRPr="004201E1">
        <w:rPr>
          <w:rFonts w:asciiTheme="minorHAnsi" w:hAnsiTheme="minorHAnsi" w:cs="Arial"/>
          <w:b/>
          <w:sz w:val="20"/>
          <w:szCs w:val="20"/>
          <w:u w:val="single"/>
        </w:rPr>
        <w:t>5.</w:t>
      </w:r>
      <w:r>
        <w:rPr>
          <w:rFonts w:asciiTheme="minorHAnsi" w:hAnsiTheme="minorHAnsi" w:cs="Arial"/>
          <w:b/>
          <w:sz w:val="20"/>
          <w:szCs w:val="20"/>
          <w:u w:val="single"/>
        </w:rPr>
        <w:t>6</w:t>
      </w:r>
      <w:r w:rsidRPr="004201E1">
        <w:rPr>
          <w:rFonts w:asciiTheme="minorHAnsi" w:hAnsiTheme="minorHAnsi" w:cs="Arial"/>
          <w:b/>
          <w:sz w:val="20"/>
          <w:szCs w:val="20"/>
          <w:u w:val="single"/>
        </w:rPr>
        <w:t xml:space="preserve"> - </w:t>
      </w:r>
      <w:r w:rsidRPr="004201E1">
        <w:rPr>
          <w:rFonts w:ascii="Calibri" w:hAnsi="Calibri" w:cs="Arial"/>
          <w:b/>
          <w:sz w:val="20"/>
          <w:szCs w:val="20"/>
          <w:u w:val="single"/>
        </w:rPr>
        <w:t>Conditions financières de liquidation du Syndicat Intercommunal d’Aménagement de la Loire et de ses Affluents de Saône-et-Loire – consultation des collectivités</w:t>
      </w:r>
    </w:p>
    <w:p w:rsidR="00B76F26" w:rsidRPr="004201E1" w:rsidRDefault="00B76F26" w:rsidP="00B76F26">
      <w:pPr>
        <w:jc w:val="left"/>
        <w:rPr>
          <w:rFonts w:ascii="Calibri" w:hAnsi="Calibri" w:cs="Arial"/>
          <w:sz w:val="20"/>
        </w:rPr>
      </w:pPr>
    </w:p>
    <w:p w:rsidR="00B76F26" w:rsidRPr="004201E1" w:rsidRDefault="00B76F26" w:rsidP="00B76F26">
      <w:pPr>
        <w:tabs>
          <w:tab w:val="center" w:pos="6946"/>
        </w:tabs>
        <w:rPr>
          <w:rFonts w:ascii="Calibri" w:hAnsi="Calibri"/>
          <w:sz w:val="20"/>
          <w:szCs w:val="20"/>
        </w:rPr>
      </w:pPr>
      <w:r w:rsidRPr="004201E1">
        <w:rPr>
          <w:rFonts w:ascii="Calibri" w:hAnsi="Calibri"/>
          <w:b/>
          <w:sz w:val="20"/>
          <w:szCs w:val="20"/>
        </w:rPr>
        <w:t>Vu</w:t>
      </w:r>
      <w:r w:rsidRPr="004201E1">
        <w:rPr>
          <w:rFonts w:ascii="Calibri" w:hAnsi="Calibri"/>
          <w:sz w:val="20"/>
          <w:szCs w:val="20"/>
        </w:rPr>
        <w:t xml:space="preserve"> la loi du 07 août 2015 portant nouvelle organisation territoriale de la République et notamment </w:t>
      </w:r>
      <w:proofErr w:type="gramStart"/>
      <w:r w:rsidRPr="004201E1">
        <w:rPr>
          <w:rFonts w:ascii="Calibri" w:hAnsi="Calibri"/>
          <w:sz w:val="20"/>
          <w:szCs w:val="20"/>
        </w:rPr>
        <w:t>son titre ii</w:t>
      </w:r>
      <w:proofErr w:type="gramEnd"/>
      <w:r w:rsidRPr="004201E1">
        <w:rPr>
          <w:rFonts w:ascii="Calibri" w:hAnsi="Calibri"/>
          <w:sz w:val="20"/>
          <w:szCs w:val="20"/>
        </w:rPr>
        <w:t xml:space="preserve"> consacré à l’intercommunalité, article 33,40,64, </w:t>
      </w:r>
    </w:p>
    <w:p w:rsidR="00B76F26" w:rsidRPr="004201E1" w:rsidRDefault="00B76F26" w:rsidP="00B76F26">
      <w:pPr>
        <w:tabs>
          <w:tab w:val="center" w:pos="6946"/>
        </w:tabs>
        <w:rPr>
          <w:rFonts w:ascii="Calibri" w:hAnsi="Calibri"/>
          <w:sz w:val="20"/>
          <w:szCs w:val="20"/>
        </w:rPr>
      </w:pPr>
      <w:r w:rsidRPr="004201E1">
        <w:rPr>
          <w:rFonts w:ascii="Calibri" w:hAnsi="Calibri"/>
          <w:b/>
          <w:sz w:val="20"/>
          <w:szCs w:val="20"/>
        </w:rPr>
        <w:t>Vu</w:t>
      </w:r>
      <w:r w:rsidRPr="004201E1">
        <w:rPr>
          <w:rFonts w:ascii="Calibri" w:hAnsi="Calibri"/>
          <w:sz w:val="20"/>
          <w:szCs w:val="20"/>
        </w:rPr>
        <w:t xml:space="preserve"> l’article L 5211-26 du Code Général des Collectivités Territoriales relatifs aux modalités de dissolution des syndicats, </w:t>
      </w:r>
    </w:p>
    <w:p w:rsidR="00B76F26" w:rsidRPr="004201E1" w:rsidRDefault="00B76F26" w:rsidP="00B76F26">
      <w:pPr>
        <w:tabs>
          <w:tab w:val="center" w:pos="6946"/>
        </w:tabs>
        <w:rPr>
          <w:rFonts w:ascii="Calibri" w:hAnsi="Calibri"/>
          <w:sz w:val="20"/>
          <w:szCs w:val="20"/>
        </w:rPr>
      </w:pPr>
      <w:r w:rsidRPr="004201E1">
        <w:rPr>
          <w:rFonts w:ascii="Calibri" w:hAnsi="Calibri"/>
          <w:b/>
          <w:sz w:val="20"/>
          <w:szCs w:val="20"/>
        </w:rPr>
        <w:t>Vu</w:t>
      </w:r>
      <w:r w:rsidRPr="004201E1">
        <w:rPr>
          <w:rFonts w:ascii="Calibri" w:hAnsi="Calibri"/>
          <w:sz w:val="20"/>
          <w:szCs w:val="20"/>
        </w:rPr>
        <w:t xml:space="preserve"> la prise de compétence GEMAPI par les EPCI, </w:t>
      </w:r>
    </w:p>
    <w:p w:rsidR="00B76F26" w:rsidRPr="004201E1" w:rsidRDefault="00B76F26" w:rsidP="00B76F26">
      <w:pPr>
        <w:tabs>
          <w:tab w:val="center" w:pos="6946"/>
        </w:tabs>
        <w:rPr>
          <w:rFonts w:ascii="Calibri" w:hAnsi="Calibri"/>
          <w:sz w:val="20"/>
          <w:szCs w:val="20"/>
        </w:rPr>
      </w:pPr>
      <w:r w:rsidRPr="004201E1">
        <w:rPr>
          <w:rFonts w:ascii="Calibri" w:hAnsi="Calibri"/>
          <w:b/>
          <w:sz w:val="20"/>
          <w:szCs w:val="20"/>
        </w:rPr>
        <w:t>Vu</w:t>
      </w:r>
      <w:r w:rsidRPr="004201E1">
        <w:rPr>
          <w:rFonts w:ascii="Calibri" w:hAnsi="Calibri"/>
          <w:sz w:val="20"/>
          <w:szCs w:val="20"/>
        </w:rPr>
        <w:t xml:space="preserve"> la délibération du SICALA, réunit en assemblée générale le 04 avril 2019 actant la volonté du conseil syndical de procéder à la dissolution du SICALA au 30 septembre 2019 et de proposer une convention de liquidation pour solder l’actif, </w:t>
      </w:r>
    </w:p>
    <w:p w:rsidR="00B76F26" w:rsidRPr="004201E1" w:rsidRDefault="00B76F26" w:rsidP="00B76F26">
      <w:pPr>
        <w:tabs>
          <w:tab w:val="center" w:pos="6946"/>
        </w:tabs>
        <w:rPr>
          <w:rFonts w:ascii="Calibri" w:hAnsi="Calibri"/>
          <w:sz w:val="20"/>
          <w:szCs w:val="20"/>
        </w:rPr>
      </w:pPr>
      <w:r w:rsidRPr="004201E1">
        <w:rPr>
          <w:rFonts w:ascii="Calibri" w:hAnsi="Calibri"/>
          <w:b/>
          <w:sz w:val="20"/>
          <w:szCs w:val="20"/>
        </w:rPr>
        <w:t>Considérant</w:t>
      </w:r>
      <w:r w:rsidRPr="004201E1">
        <w:rPr>
          <w:rFonts w:ascii="Calibri" w:hAnsi="Calibri"/>
          <w:sz w:val="20"/>
          <w:szCs w:val="20"/>
        </w:rPr>
        <w:t xml:space="preserve"> que le conseil municipal s’est prononcé </w:t>
      </w:r>
      <w:r w:rsidRPr="00351329">
        <w:rPr>
          <w:rFonts w:ascii="Calibri" w:hAnsi="Calibri"/>
          <w:sz w:val="20"/>
          <w:szCs w:val="20"/>
        </w:rPr>
        <w:t>favorablement sur la dissolution</w:t>
      </w:r>
      <w:r w:rsidRPr="004201E1">
        <w:rPr>
          <w:rFonts w:ascii="Calibri" w:hAnsi="Calibri"/>
          <w:sz w:val="20"/>
          <w:szCs w:val="20"/>
        </w:rPr>
        <w:t xml:space="preserve"> du SICALA au 30 septembre 2019, </w:t>
      </w:r>
    </w:p>
    <w:p w:rsidR="00B76F26" w:rsidRPr="004201E1" w:rsidRDefault="00B76F26" w:rsidP="00B76F26">
      <w:pPr>
        <w:tabs>
          <w:tab w:val="center" w:pos="6946"/>
        </w:tabs>
        <w:rPr>
          <w:rFonts w:ascii="Calibri" w:hAnsi="Calibri"/>
          <w:sz w:val="20"/>
          <w:szCs w:val="20"/>
        </w:rPr>
      </w:pPr>
    </w:p>
    <w:p w:rsidR="00B76F26" w:rsidRPr="004201E1" w:rsidRDefault="00B76F26" w:rsidP="00B76F26">
      <w:pPr>
        <w:tabs>
          <w:tab w:val="center" w:pos="6946"/>
        </w:tabs>
        <w:rPr>
          <w:rFonts w:ascii="Calibri" w:hAnsi="Calibri"/>
          <w:sz w:val="20"/>
          <w:szCs w:val="20"/>
        </w:rPr>
      </w:pPr>
    </w:p>
    <w:p w:rsidR="00B76F26" w:rsidRPr="004201E1" w:rsidRDefault="00B76F26" w:rsidP="00B76F26">
      <w:pPr>
        <w:tabs>
          <w:tab w:val="center" w:pos="6946"/>
        </w:tabs>
        <w:rPr>
          <w:rFonts w:ascii="Calibri" w:hAnsi="Calibri"/>
          <w:sz w:val="20"/>
          <w:szCs w:val="20"/>
        </w:rPr>
      </w:pPr>
      <w:r w:rsidRPr="004201E1">
        <w:rPr>
          <w:rFonts w:ascii="Calibri" w:hAnsi="Calibri"/>
          <w:sz w:val="20"/>
          <w:szCs w:val="20"/>
        </w:rPr>
        <w:t xml:space="preserve">Madame la Maire rappelle que le conseil municipal s’est prononcé </w:t>
      </w:r>
      <w:r w:rsidRPr="00351329">
        <w:rPr>
          <w:rFonts w:ascii="Calibri" w:hAnsi="Calibri"/>
          <w:sz w:val="20"/>
          <w:szCs w:val="20"/>
        </w:rPr>
        <w:t>favorablement sur</w:t>
      </w:r>
      <w:r w:rsidRPr="004201E1">
        <w:rPr>
          <w:rFonts w:ascii="Calibri" w:hAnsi="Calibri"/>
          <w:sz w:val="20"/>
          <w:szCs w:val="20"/>
        </w:rPr>
        <w:t xml:space="preserve"> la dissolution du SICALA au 30 septembre 2019. Il convient de se prononcer rapidement au regard de l’échéance du 30 septembre 2019 sur les modalités de liquidation financière du SICALA. A défaut d’acceptation des conditions financières de liquidation du SICALA, le préfet sera tenu de procéder à la désignation d’un liquidateur. Le SICALA n’a aucune dette, n’a pas de patrimoine, ni de matériel, n’emploie pas de personnel. Est inscrit à son actif une somme de près de 60€, à la date du vote de la dissolution du Syndicat (sous réserve des dernières émissions de titres et mandats de régularisation et sous réserve de réception du compte de gestion dressé par le Trésorier). La somme de près de 60€ sera versée à la commune de Digoin qui s’est chargée, à titre gratuit depuis la création du SICALA en 1987, de la gestion administrative.</w:t>
      </w:r>
    </w:p>
    <w:p w:rsidR="00B76F26" w:rsidRPr="004201E1" w:rsidRDefault="00B76F26" w:rsidP="00B76F26">
      <w:pPr>
        <w:tabs>
          <w:tab w:val="center" w:pos="6946"/>
        </w:tabs>
        <w:rPr>
          <w:rFonts w:ascii="Calibri" w:hAnsi="Calibri"/>
          <w:b/>
          <w:sz w:val="20"/>
          <w:szCs w:val="20"/>
        </w:rPr>
      </w:pPr>
    </w:p>
    <w:p w:rsidR="00B76F26" w:rsidRPr="004201E1" w:rsidRDefault="00B76F26" w:rsidP="00B76F26">
      <w:pPr>
        <w:rPr>
          <w:rFonts w:ascii="Calibri" w:hAnsi="Calibri" w:cs="Calibri"/>
          <w:sz w:val="20"/>
          <w:szCs w:val="20"/>
        </w:rPr>
      </w:pPr>
    </w:p>
    <w:p w:rsidR="00B76F26" w:rsidRPr="004201E1" w:rsidRDefault="00B76F26" w:rsidP="00B76F26">
      <w:pPr>
        <w:tabs>
          <w:tab w:val="center" w:pos="6946"/>
        </w:tabs>
        <w:rPr>
          <w:rFonts w:ascii="Calibri" w:hAnsi="Calibri"/>
          <w:sz w:val="20"/>
          <w:szCs w:val="20"/>
        </w:rPr>
      </w:pPr>
      <w:r w:rsidRPr="004201E1">
        <w:rPr>
          <w:rFonts w:ascii="Calibri" w:hAnsi="Calibri" w:cs="Calibri"/>
          <w:b/>
          <w:sz w:val="20"/>
          <w:szCs w:val="20"/>
        </w:rPr>
        <w:t xml:space="preserve">Après en avoir délibéré, le Conseil Municipal, </w:t>
      </w:r>
      <w:r w:rsidR="00351329">
        <w:rPr>
          <w:rFonts w:ascii="Calibri" w:hAnsi="Calibri" w:cs="Calibri"/>
          <w:b/>
          <w:sz w:val="20"/>
          <w:szCs w:val="20"/>
        </w:rPr>
        <w:t>à l’unanimité des membres présents et représentés,</w:t>
      </w:r>
    </w:p>
    <w:p w:rsidR="00B76F26" w:rsidRPr="004201E1" w:rsidRDefault="00B76F26" w:rsidP="00B76F26">
      <w:pPr>
        <w:tabs>
          <w:tab w:val="center" w:pos="6946"/>
        </w:tabs>
        <w:ind w:left="1134"/>
        <w:rPr>
          <w:rFonts w:ascii="Calibri" w:hAnsi="Calibri"/>
          <w:sz w:val="20"/>
          <w:szCs w:val="20"/>
        </w:rPr>
      </w:pPr>
    </w:p>
    <w:p w:rsidR="00B76F26" w:rsidRPr="004201E1" w:rsidRDefault="00B76F26" w:rsidP="00B76F26">
      <w:pPr>
        <w:numPr>
          <w:ilvl w:val="0"/>
          <w:numId w:val="5"/>
        </w:numPr>
        <w:contextualSpacing/>
        <w:jc w:val="left"/>
        <w:rPr>
          <w:rFonts w:ascii="Calibri" w:hAnsi="Calibri" w:cs="Calibri"/>
          <w:sz w:val="20"/>
          <w:szCs w:val="20"/>
        </w:rPr>
      </w:pPr>
      <w:r w:rsidRPr="004201E1">
        <w:rPr>
          <w:rFonts w:ascii="Calibri" w:hAnsi="Calibri" w:cs="Calibri"/>
          <w:sz w:val="20"/>
          <w:szCs w:val="20"/>
        </w:rPr>
        <w:t xml:space="preserve">Décide de donner un avis favorable aux conditions de liquidation du SICALA, à savoir le versement du solde de l’actif du syndicat d’un montant de près de 60€ à la commune de Digoin,  </w:t>
      </w:r>
    </w:p>
    <w:p w:rsidR="00B76F26" w:rsidRPr="004201E1" w:rsidRDefault="00B76F26" w:rsidP="00B76F26">
      <w:pPr>
        <w:numPr>
          <w:ilvl w:val="0"/>
          <w:numId w:val="5"/>
        </w:numPr>
        <w:contextualSpacing/>
        <w:jc w:val="left"/>
        <w:rPr>
          <w:rFonts w:ascii="Calibri" w:hAnsi="Calibri" w:cs="Calibri"/>
          <w:sz w:val="20"/>
          <w:szCs w:val="20"/>
        </w:rPr>
      </w:pPr>
      <w:r w:rsidRPr="004201E1">
        <w:rPr>
          <w:rFonts w:ascii="Calibri" w:hAnsi="Calibri" w:cs="Calibri"/>
          <w:sz w:val="20"/>
          <w:szCs w:val="20"/>
        </w:rPr>
        <w:t>D’autoriser Madame la Maire à accomplir tout acte nécessaire à l’exécution de la présente délibération.</w:t>
      </w:r>
    </w:p>
    <w:p w:rsidR="00B76F26" w:rsidRDefault="00B76F26" w:rsidP="00B76F26">
      <w:pPr>
        <w:tabs>
          <w:tab w:val="center" w:pos="6946"/>
        </w:tabs>
        <w:contextualSpacing/>
        <w:jc w:val="left"/>
        <w:rPr>
          <w:rFonts w:asciiTheme="minorHAnsi" w:hAnsiTheme="minorHAnsi" w:cs="Arial"/>
          <w:color w:val="FF0000"/>
          <w:sz w:val="20"/>
          <w:szCs w:val="20"/>
        </w:rPr>
      </w:pPr>
    </w:p>
    <w:p w:rsidR="00B76F26" w:rsidRPr="004201E1" w:rsidRDefault="00B76F26" w:rsidP="00B76F26">
      <w:pPr>
        <w:tabs>
          <w:tab w:val="center" w:pos="6946"/>
        </w:tabs>
        <w:contextualSpacing/>
        <w:jc w:val="left"/>
        <w:rPr>
          <w:rFonts w:asciiTheme="minorHAnsi" w:hAnsiTheme="minorHAnsi" w:cs="Arial"/>
          <w:b/>
          <w:sz w:val="20"/>
          <w:szCs w:val="20"/>
          <w:u w:val="single"/>
        </w:rPr>
      </w:pPr>
      <w:r w:rsidRPr="004201E1">
        <w:rPr>
          <w:rFonts w:asciiTheme="minorHAnsi" w:hAnsiTheme="minorHAnsi" w:cs="Arial"/>
          <w:b/>
          <w:sz w:val="20"/>
          <w:szCs w:val="20"/>
          <w:u w:val="single"/>
        </w:rPr>
        <w:t xml:space="preserve">5.7 - </w:t>
      </w:r>
      <w:r w:rsidRPr="004201E1">
        <w:rPr>
          <w:rFonts w:ascii="Calibri" w:hAnsi="Calibri" w:cs="Arial"/>
          <w:b/>
          <w:sz w:val="20"/>
          <w:szCs w:val="20"/>
          <w:u w:val="single"/>
        </w:rPr>
        <w:t xml:space="preserve">Transfert de la zone de </w:t>
      </w:r>
      <w:proofErr w:type="spellStart"/>
      <w:r w:rsidRPr="004201E1">
        <w:rPr>
          <w:rFonts w:ascii="Calibri" w:hAnsi="Calibri" w:cs="Arial"/>
          <w:b/>
          <w:sz w:val="20"/>
          <w:szCs w:val="20"/>
          <w:u w:val="single"/>
        </w:rPr>
        <w:t>Chazey</w:t>
      </w:r>
      <w:proofErr w:type="spellEnd"/>
      <w:r w:rsidRPr="004201E1">
        <w:rPr>
          <w:rFonts w:ascii="Calibri" w:hAnsi="Calibri" w:cs="Arial"/>
          <w:b/>
          <w:sz w:val="20"/>
          <w:szCs w:val="20"/>
          <w:u w:val="single"/>
        </w:rPr>
        <w:t xml:space="preserve"> de la commune de Gueugnon à la Communauté de communes Entre Arroux, Loire et Somme – consultation des communes</w:t>
      </w:r>
    </w:p>
    <w:p w:rsidR="00B76F26" w:rsidRDefault="00B76F26" w:rsidP="00B76F26">
      <w:pPr>
        <w:rPr>
          <w:rFonts w:asciiTheme="minorHAnsi" w:hAnsiTheme="minorHAnsi" w:cs="Arial"/>
          <w:sz w:val="20"/>
        </w:rPr>
      </w:pPr>
    </w:p>
    <w:p w:rsidR="00B76F26" w:rsidRDefault="00B76F26" w:rsidP="00B76F26">
      <w:pPr>
        <w:rPr>
          <w:rFonts w:asciiTheme="minorHAnsi" w:hAnsiTheme="minorHAnsi" w:cs="Arial"/>
          <w:sz w:val="20"/>
        </w:rPr>
      </w:pPr>
      <w:r w:rsidRPr="00880BAC">
        <w:rPr>
          <w:rFonts w:asciiTheme="minorHAnsi" w:hAnsiTheme="minorHAnsi" w:cs="Arial"/>
          <w:b/>
          <w:sz w:val="20"/>
        </w:rPr>
        <w:t>Vu</w:t>
      </w:r>
      <w:r>
        <w:rPr>
          <w:rFonts w:asciiTheme="minorHAnsi" w:hAnsiTheme="minorHAnsi" w:cs="Arial"/>
          <w:sz w:val="20"/>
        </w:rPr>
        <w:t xml:space="preserve"> la loi n°2015-991 du 07 août 2015 portant Nouvelle Organisation Territoriale de la République, </w:t>
      </w:r>
    </w:p>
    <w:p w:rsidR="00B76F26" w:rsidRDefault="00B76F26" w:rsidP="00B76F26">
      <w:pPr>
        <w:tabs>
          <w:tab w:val="center" w:pos="6946"/>
        </w:tabs>
        <w:rPr>
          <w:rFonts w:ascii="Calibri" w:hAnsi="Calibri"/>
          <w:sz w:val="20"/>
          <w:szCs w:val="20"/>
        </w:rPr>
      </w:pPr>
      <w:r w:rsidRPr="00EF506B">
        <w:rPr>
          <w:rFonts w:ascii="Calibri" w:hAnsi="Calibri"/>
          <w:b/>
          <w:sz w:val="20"/>
          <w:szCs w:val="20"/>
        </w:rPr>
        <w:t>Vu</w:t>
      </w:r>
      <w:r w:rsidRPr="00EF506B">
        <w:rPr>
          <w:rFonts w:ascii="Calibri" w:hAnsi="Calibri"/>
          <w:sz w:val="20"/>
          <w:szCs w:val="20"/>
        </w:rPr>
        <w:t xml:space="preserve"> </w:t>
      </w:r>
      <w:r>
        <w:rPr>
          <w:rFonts w:ascii="Calibri" w:hAnsi="Calibri"/>
          <w:sz w:val="20"/>
          <w:szCs w:val="20"/>
        </w:rPr>
        <w:t xml:space="preserve">les dispositions du Code Général des Collectivités Territoriales et notamment ses articles L5211-7, L1321-2 et L5211-17 alinéa 6, </w:t>
      </w:r>
    </w:p>
    <w:p w:rsidR="00B76F26" w:rsidRDefault="00B76F26" w:rsidP="00B76F26">
      <w:pPr>
        <w:tabs>
          <w:tab w:val="center" w:pos="6946"/>
        </w:tabs>
        <w:rPr>
          <w:rFonts w:ascii="Calibri" w:hAnsi="Calibri"/>
          <w:sz w:val="20"/>
          <w:szCs w:val="20"/>
        </w:rPr>
      </w:pPr>
      <w:r w:rsidRPr="00EF506B">
        <w:rPr>
          <w:rFonts w:ascii="Calibri" w:hAnsi="Calibri"/>
          <w:b/>
          <w:sz w:val="20"/>
          <w:szCs w:val="20"/>
        </w:rPr>
        <w:t>Vu</w:t>
      </w:r>
      <w:r w:rsidRPr="00EF506B">
        <w:rPr>
          <w:rFonts w:ascii="Calibri" w:hAnsi="Calibri"/>
          <w:sz w:val="20"/>
          <w:szCs w:val="20"/>
        </w:rPr>
        <w:t xml:space="preserve"> </w:t>
      </w:r>
      <w:r>
        <w:rPr>
          <w:rFonts w:ascii="Calibri" w:hAnsi="Calibri"/>
          <w:sz w:val="20"/>
          <w:szCs w:val="20"/>
        </w:rPr>
        <w:t xml:space="preserve">la circulaire de Monsieur le Préfet de Saône-et-Loire du 23 février 2018 relative au transfert des zones d’activités, </w:t>
      </w:r>
    </w:p>
    <w:p w:rsidR="00B76F26" w:rsidRDefault="00B76F26" w:rsidP="00B76F26">
      <w:pPr>
        <w:tabs>
          <w:tab w:val="center" w:pos="6946"/>
        </w:tabs>
        <w:rPr>
          <w:rFonts w:ascii="Calibri" w:hAnsi="Calibri"/>
          <w:sz w:val="20"/>
          <w:szCs w:val="20"/>
        </w:rPr>
      </w:pPr>
      <w:r w:rsidRPr="00880BAC">
        <w:rPr>
          <w:rFonts w:ascii="Calibri" w:hAnsi="Calibri"/>
          <w:b/>
          <w:sz w:val="20"/>
          <w:szCs w:val="20"/>
        </w:rPr>
        <w:t>Vu</w:t>
      </w:r>
      <w:r>
        <w:rPr>
          <w:rFonts w:ascii="Calibri" w:hAnsi="Calibri"/>
          <w:sz w:val="20"/>
          <w:szCs w:val="20"/>
        </w:rPr>
        <w:t xml:space="preserve"> la délibération du conseil communautaire de la communauté de communes Entre Arroux, Loire et Somme en date du 19 décembre 2018 approuvant le transfert de la zone d’activités économiques de </w:t>
      </w:r>
      <w:proofErr w:type="spellStart"/>
      <w:r>
        <w:rPr>
          <w:rFonts w:ascii="Calibri" w:hAnsi="Calibri"/>
          <w:sz w:val="20"/>
          <w:szCs w:val="20"/>
        </w:rPr>
        <w:t>Chazey</w:t>
      </w:r>
      <w:proofErr w:type="spellEnd"/>
      <w:r>
        <w:rPr>
          <w:rFonts w:ascii="Calibri" w:hAnsi="Calibri"/>
          <w:sz w:val="20"/>
          <w:szCs w:val="20"/>
        </w:rPr>
        <w:t xml:space="preserve"> de la commune de Gueugnon à la communauté de communes Entre Arroux, Loire et Somme, </w:t>
      </w:r>
    </w:p>
    <w:p w:rsidR="00B76F26" w:rsidRDefault="00B76F26" w:rsidP="00B76F26">
      <w:pPr>
        <w:tabs>
          <w:tab w:val="center" w:pos="6946"/>
        </w:tabs>
        <w:rPr>
          <w:rFonts w:ascii="Calibri" w:hAnsi="Calibri"/>
          <w:sz w:val="20"/>
          <w:szCs w:val="20"/>
        </w:rPr>
      </w:pPr>
      <w:r w:rsidRPr="00AC35D5">
        <w:rPr>
          <w:rFonts w:ascii="Calibri" w:hAnsi="Calibri"/>
          <w:b/>
          <w:sz w:val="20"/>
          <w:szCs w:val="20"/>
        </w:rPr>
        <w:t xml:space="preserve">Vu </w:t>
      </w:r>
      <w:r>
        <w:rPr>
          <w:rFonts w:ascii="Calibri" w:hAnsi="Calibri"/>
          <w:sz w:val="20"/>
          <w:szCs w:val="20"/>
        </w:rPr>
        <w:t xml:space="preserve">le procès-verbal de transfert de biens, </w:t>
      </w:r>
    </w:p>
    <w:p w:rsidR="00B76F26" w:rsidRDefault="00B76F26" w:rsidP="00B76F26">
      <w:pPr>
        <w:tabs>
          <w:tab w:val="center" w:pos="6946"/>
        </w:tabs>
        <w:rPr>
          <w:rFonts w:ascii="Calibri" w:hAnsi="Calibri"/>
          <w:sz w:val="20"/>
          <w:szCs w:val="20"/>
        </w:rPr>
      </w:pPr>
      <w:r w:rsidRPr="00EF506B">
        <w:rPr>
          <w:rFonts w:ascii="Calibri" w:hAnsi="Calibri"/>
          <w:b/>
          <w:sz w:val="20"/>
          <w:szCs w:val="20"/>
        </w:rPr>
        <w:t>Considérant</w:t>
      </w:r>
      <w:r w:rsidRPr="00EF506B">
        <w:rPr>
          <w:rFonts w:ascii="Calibri" w:hAnsi="Calibri"/>
          <w:sz w:val="20"/>
          <w:szCs w:val="20"/>
        </w:rPr>
        <w:t xml:space="preserve"> </w:t>
      </w:r>
      <w:r>
        <w:rPr>
          <w:rFonts w:ascii="Calibri" w:hAnsi="Calibri"/>
          <w:sz w:val="20"/>
          <w:szCs w:val="20"/>
        </w:rPr>
        <w:t xml:space="preserve">que la consultation des communes est requise, </w:t>
      </w:r>
    </w:p>
    <w:p w:rsidR="00B76F26" w:rsidRDefault="00B76F26" w:rsidP="00B76F26">
      <w:pPr>
        <w:tabs>
          <w:tab w:val="center" w:pos="6946"/>
        </w:tabs>
        <w:rPr>
          <w:rFonts w:ascii="Calibri" w:hAnsi="Calibri"/>
          <w:sz w:val="20"/>
          <w:szCs w:val="20"/>
        </w:rPr>
      </w:pPr>
    </w:p>
    <w:p w:rsidR="00B76F26" w:rsidRDefault="00B76F26" w:rsidP="00B76F26">
      <w:pPr>
        <w:tabs>
          <w:tab w:val="center" w:pos="6946"/>
        </w:tabs>
        <w:rPr>
          <w:rFonts w:ascii="Calibri" w:hAnsi="Calibri"/>
          <w:sz w:val="20"/>
          <w:szCs w:val="20"/>
        </w:rPr>
      </w:pPr>
      <w:r>
        <w:rPr>
          <w:rFonts w:ascii="Calibri" w:hAnsi="Calibri"/>
          <w:sz w:val="20"/>
          <w:szCs w:val="20"/>
        </w:rPr>
        <w:t>La gestion des zones d’activités économiques relève de la compétence des communautés de communes depuis le 1</w:t>
      </w:r>
      <w:r w:rsidRPr="000370FC">
        <w:rPr>
          <w:rFonts w:ascii="Calibri" w:hAnsi="Calibri"/>
          <w:sz w:val="20"/>
          <w:szCs w:val="20"/>
          <w:vertAlign w:val="superscript"/>
        </w:rPr>
        <w:t>er</w:t>
      </w:r>
      <w:r>
        <w:rPr>
          <w:rFonts w:ascii="Calibri" w:hAnsi="Calibri"/>
          <w:sz w:val="20"/>
          <w:szCs w:val="20"/>
        </w:rPr>
        <w:t xml:space="preserve"> janvier 2017. Par délibération en date du 19 septembre 2018, le conseil communautaire a validé les conditions de transfert de cette zone sur la base d’un procès-verbal contradictoire établi avec la commune de Gueugnon. </w:t>
      </w:r>
    </w:p>
    <w:p w:rsidR="00B76F26" w:rsidRDefault="00B76F26" w:rsidP="00B76F26">
      <w:pPr>
        <w:tabs>
          <w:tab w:val="center" w:pos="6946"/>
        </w:tabs>
        <w:rPr>
          <w:rFonts w:ascii="Calibri" w:hAnsi="Calibri"/>
          <w:sz w:val="20"/>
          <w:szCs w:val="20"/>
        </w:rPr>
      </w:pPr>
      <w:r>
        <w:rPr>
          <w:rFonts w:ascii="Calibri" w:hAnsi="Calibri"/>
          <w:sz w:val="20"/>
          <w:szCs w:val="20"/>
        </w:rPr>
        <w:t xml:space="preserve">Cependant, conformément aux éléments rappelés dans la circulaire de Monsieur le Préfet de Saône-et-Loire du 23 février 2018, les conditions de transfert des zones d’activités doivent être définies contradictoirement par la commune et la communauté de communes mais également validées à la majorité qualifiée des communes membres de l’EPCI. </w:t>
      </w:r>
    </w:p>
    <w:p w:rsidR="00B76F26" w:rsidRDefault="00B76F26" w:rsidP="00B76F26">
      <w:pPr>
        <w:tabs>
          <w:tab w:val="center" w:pos="6946"/>
        </w:tabs>
        <w:rPr>
          <w:rFonts w:ascii="Calibri" w:hAnsi="Calibri"/>
          <w:sz w:val="20"/>
          <w:szCs w:val="20"/>
        </w:rPr>
      </w:pPr>
      <w:r>
        <w:rPr>
          <w:rFonts w:ascii="Calibri" w:hAnsi="Calibri"/>
          <w:sz w:val="20"/>
          <w:szCs w:val="20"/>
        </w:rPr>
        <w:t xml:space="preserve">Aussi, il est désormais demandé au conseil municipal, de se prononcer sur les conditions financières et patrimoniales de transfert des terrains de la zone d’activités économiques de </w:t>
      </w:r>
      <w:proofErr w:type="spellStart"/>
      <w:r>
        <w:rPr>
          <w:rFonts w:ascii="Calibri" w:hAnsi="Calibri"/>
          <w:sz w:val="20"/>
          <w:szCs w:val="20"/>
        </w:rPr>
        <w:t>Chazey</w:t>
      </w:r>
      <w:proofErr w:type="spellEnd"/>
      <w:r>
        <w:rPr>
          <w:rFonts w:ascii="Calibri" w:hAnsi="Calibri"/>
          <w:sz w:val="20"/>
          <w:szCs w:val="20"/>
        </w:rPr>
        <w:t xml:space="preserve"> telles que détaillées dans le procès-verbal de transfert de biens et validées par délibération du conseil communautaire de la communauté de communes Entre Arroux, Loire et Somme du 19 décembre 2018.</w:t>
      </w:r>
    </w:p>
    <w:p w:rsidR="00B76F26" w:rsidRDefault="00B76F26" w:rsidP="00B76F26">
      <w:pPr>
        <w:tabs>
          <w:tab w:val="center" w:pos="6946"/>
        </w:tabs>
        <w:rPr>
          <w:rFonts w:ascii="Calibri" w:hAnsi="Calibri"/>
          <w:sz w:val="20"/>
          <w:szCs w:val="20"/>
        </w:rPr>
      </w:pPr>
    </w:p>
    <w:p w:rsidR="00B76F26" w:rsidRDefault="00B76F26" w:rsidP="00B76F26">
      <w:pPr>
        <w:rPr>
          <w:rFonts w:ascii="Calibri" w:hAnsi="Calibri" w:cs="Calibri"/>
          <w:sz w:val="20"/>
          <w:szCs w:val="20"/>
        </w:rPr>
      </w:pPr>
    </w:p>
    <w:p w:rsidR="00B76F26" w:rsidRDefault="00B76F26" w:rsidP="00B76F26">
      <w:pPr>
        <w:tabs>
          <w:tab w:val="center" w:pos="6946"/>
        </w:tabs>
        <w:rPr>
          <w:rFonts w:ascii="Calibri" w:hAnsi="Calibri"/>
          <w:sz w:val="20"/>
          <w:szCs w:val="20"/>
        </w:rPr>
      </w:pPr>
      <w:r>
        <w:rPr>
          <w:rFonts w:ascii="Calibri" w:hAnsi="Calibri" w:cs="Calibri"/>
          <w:b/>
          <w:sz w:val="20"/>
          <w:szCs w:val="20"/>
        </w:rPr>
        <w:t>Après en avoir délibéré, l</w:t>
      </w:r>
      <w:r w:rsidRPr="00AC5B09">
        <w:rPr>
          <w:rFonts w:ascii="Calibri" w:hAnsi="Calibri" w:cs="Calibri"/>
          <w:b/>
          <w:sz w:val="20"/>
          <w:szCs w:val="20"/>
        </w:rPr>
        <w:t xml:space="preserve">e Conseil Municipal, </w:t>
      </w:r>
      <w:r w:rsidR="00351329">
        <w:rPr>
          <w:rFonts w:ascii="Calibri" w:hAnsi="Calibri" w:cs="Calibri"/>
          <w:b/>
          <w:sz w:val="20"/>
          <w:szCs w:val="20"/>
        </w:rPr>
        <w:t>à l’unanimité des membres présents et représentés,</w:t>
      </w:r>
    </w:p>
    <w:p w:rsidR="00B76F26" w:rsidRDefault="00B76F26" w:rsidP="00B76F26">
      <w:pPr>
        <w:tabs>
          <w:tab w:val="center" w:pos="6946"/>
        </w:tabs>
        <w:ind w:left="1134"/>
        <w:rPr>
          <w:rFonts w:ascii="Calibri" w:hAnsi="Calibri"/>
          <w:sz w:val="20"/>
          <w:szCs w:val="20"/>
        </w:rPr>
      </w:pPr>
    </w:p>
    <w:p w:rsidR="00B76F26" w:rsidRPr="00AC35D5" w:rsidRDefault="00B76F26" w:rsidP="00B76F26">
      <w:pPr>
        <w:pStyle w:val="Paragraphedeliste"/>
        <w:numPr>
          <w:ilvl w:val="0"/>
          <w:numId w:val="5"/>
        </w:numPr>
        <w:rPr>
          <w:rFonts w:ascii="Calibri" w:hAnsi="Calibri" w:cs="Calibri"/>
          <w:sz w:val="20"/>
          <w:szCs w:val="20"/>
        </w:rPr>
      </w:pPr>
      <w:r>
        <w:rPr>
          <w:rFonts w:ascii="Calibri" w:hAnsi="Calibri" w:cs="Calibri"/>
          <w:sz w:val="20"/>
          <w:szCs w:val="20"/>
        </w:rPr>
        <w:t xml:space="preserve">Décide d’approuver les conditions de transfert des terrains de la zone d’activités économiques de </w:t>
      </w:r>
      <w:proofErr w:type="spellStart"/>
      <w:r>
        <w:rPr>
          <w:rFonts w:ascii="Calibri" w:hAnsi="Calibri" w:cs="Calibri"/>
          <w:sz w:val="20"/>
          <w:szCs w:val="20"/>
        </w:rPr>
        <w:t>Chazey</w:t>
      </w:r>
      <w:proofErr w:type="spellEnd"/>
      <w:r>
        <w:rPr>
          <w:rFonts w:ascii="Calibri" w:hAnsi="Calibri" w:cs="Calibri"/>
          <w:sz w:val="20"/>
          <w:szCs w:val="20"/>
        </w:rPr>
        <w:t xml:space="preserve"> de la commune de Gueugnon à la communauté de communes Entre Arroux, Loire et Somme telles que validées par le conseil communautaire de la communauté de communes Entre Arroux, Loire et Somme et détaillées dans le procès-verbal de transfert de biens, </w:t>
      </w:r>
    </w:p>
    <w:p w:rsidR="00B76F26" w:rsidRPr="00E05CA1" w:rsidRDefault="00B76F26" w:rsidP="00B76F26">
      <w:pPr>
        <w:pStyle w:val="Paragraphedeliste"/>
        <w:numPr>
          <w:ilvl w:val="0"/>
          <w:numId w:val="5"/>
        </w:numPr>
        <w:rPr>
          <w:rFonts w:ascii="Calibri" w:hAnsi="Calibri" w:cs="Calibri"/>
          <w:sz w:val="20"/>
          <w:szCs w:val="20"/>
        </w:rPr>
      </w:pPr>
      <w:r>
        <w:rPr>
          <w:rFonts w:ascii="Calibri" w:hAnsi="Calibri" w:cs="Calibri"/>
          <w:sz w:val="20"/>
          <w:szCs w:val="20"/>
        </w:rPr>
        <w:t>Autorise Madame la Maire ou son représentant à signer tout document se rapportant à cette affaire.</w:t>
      </w:r>
    </w:p>
    <w:p w:rsidR="00B76F26" w:rsidRDefault="00B76F26" w:rsidP="00B76F26">
      <w:pPr>
        <w:tabs>
          <w:tab w:val="center" w:pos="6946"/>
        </w:tabs>
        <w:contextualSpacing/>
        <w:jc w:val="left"/>
        <w:rPr>
          <w:rFonts w:asciiTheme="minorHAnsi" w:hAnsiTheme="minorHAnsi" w:cs="Arial"/>
          <w:color w:val="FF0000"/>
          <w:sz w:val="20"/>
          <w:szCs w:val="20"/>
        </w:rPr>
      </w:pPr>
    </w:p>
    <w:p w:rsidR="00B76F26" w:rsidRPr="00F97F6D" w:rsidRDefault="00B76F26" w:rsidP="00B76F26">
      <w:pPr>
        <w:tabs>
          <w:tab w:val="center" w:pos="6946"/>
        </w:tabs>
        <w:contextualSpacing/>
        <w:jc w:val="left"/>
        <w:rPr>
          <w:rFonts w:asciiTheme="minorHAnsi" w:hAnsiTheme="minorHAnsi" w:cs="Arial"/>
          <w:b/>
          <w:sz w:val="20"/>
          <w:szCs w:val="20"/>
          <w:u w:val="single"/>
        </w:rPr>
      </w:pPr>
      <w:r w:rsidRPr="00F97F6D">
        <w:rPr>
          <w:rFonts w:asciiTheme="minorHAnsi" w:hAnsiTheme="minorHAnsi" w:cs="Arial"/>
          <w:b/>
          <w:sz w:val="20"/>
          <w:szCs w:val="20"/>
          <w:u w:val="single"/>
        </w:rPr>
        <w:t xml:space="preserve">5.8 – </w:t>
      </w:r>
      <w:r w:rsidRPr="00F97F6D">
        <w:rPr>
          <w:rFonts w:ascii="Calibri" w:hAnsi="Calibri"/>
          <w:b/>
          <w:sz w:val="20"/>
          <w:szCs w:val="20"/>
          <w:u w:val="single"/>
        </w:rPr>
        <w:t>Syndicat Intercommunal du Charollais Refuge – Fourrière</w:t>
      </w:r>
      <w:r w:rsidRPr="00F97F6D">
        <w:rPr>
          <w:rFonts w:ascii="Calibri" w:hAnsi="Calibri" w:cs="Arial"/>
          <w:b/>
          <w:sz w:val="20"/>
          <w:szCs w:val="20"/>
          <w:u w:val="single"/>
        </w:rPr>
        <w:t xml:space="preserve"> – retrait des communes</w:t>
      </w:r>
    </w:p>
    <w:p w:rsidR="00B76F26" w:rsidRDefault="00B76F26" w:rsidP="00B76F26">
      <w:pPr>
        <w:rPr>
          <w:rFonts w:asciiTheme="minorHAnsi" w:hAnsiTheme="minorHAnsi" w:cs="Arial"/>
          <w:sz w:val="20"/>
        </w:rPr>
      </w:pPr>
    </w:p>
    <w:p w:rsidR="00B76F26" w:rsidRDefault="00B76F26" w:rsidP="00B76F26">
      <w:pPr>
        <w:tabs>
          <w:tab w:val="center" w:pos="6946"/>
        </w:tabs>
        <w:rPr>
          <w:rFonts w:ascii="Calibri" w:hAnsi="Calibri"/>
          <w:sz w:val="20"/>
          <w:szCs w:val="20"/>
        </w:rPr>
      </w:pPr>
      <w:r w:rsidRPr="00EF506B">
        <w:rPr>
          <w:rFonts w:ascii="Calibri" w:hAnsi="Calibri"/>
          <w:b/>
          <w:sz w:val="20"/>
          <w:szCs w:val="20"/>
        </w:rPr>
        <w:t>Vu</w:t>
      </w:r>
      <w:r w:rsidRPr="00EF506B">
        <w:rPr>
          <w:rFonts w:ascii="Calibri" w:hAnsi="Calibri"/>
          <w:sz w:val="20"/>
          <w:szCs w:val="20"/>
        </w:rPr>
        <w:t xml:space="preserve"> </w:t>
      </w:r>
      <w:r>
        <w:rPr>
          <w:rFonts w:ascii="Calibri" w:hAnsi="Calibri"/>
          <w:sz w:val="20"/>
          <w:szCs w:val="20"/>
        </w:rPr>
        <w:t xml:space="preserve">le Code Général des Collectivités Territoriales, </w:t>
      </w:r>
    </w:p>
    <w:p w:rsidR="00B76F26" w:rsidRDefault="00B76F26" w:rsidP="00B76F26">
      <w:pPr>
        <w:tabs>
          <w:tab w:val="center" w:pos="6946"/>
        </w:tabs>
        <w:rPr>
          <w:rFonts w:ascii="Calibri" w:hAnsi="Calibri"/>
          <w:sz w:val="20"/>
          <w:szCs w:val="20"/>
        </w:rPr>
      </w:pPr>
      <w:r w:rsidRPr="00EF506B">
        <w:rPr>
          <w:rFonts w:ascii="Calibri" w:hAnsi="Calibri"/>
          <w:b/>
          <w:sz w:val="20"/>
          <w:szCs w:val="20"/>
        </w:rPr>
        <w:t>Vu</w:t>
      </w:r>
      <w:r w:rsidRPr="00EF506B">
        <w:rPr>
          <w:rFonts w:ascii="Calibri" w:hAnsi="Calibri"/>
          <w:sz w:val="20"/>
          <w:szCs w:val="20"/>
        </w:rPr>
        <w:t xml:space="preserve"> </w:t>
      </w:r>
      <w:r>
        <w:rPr>
          <w:rFonts w:ascii="Calibri" w:hAnsi="Calibri"/>
          <w:sz w:val="20"/>
          <w:szCs w:val="20"/>
        </w:rPr>
        <w:t xml:space="preserve">le procès-verbal de l’assemblée générale du 21 février 2019 du Syndicat Refuge Fourrière, </w:t>
      </w:r>
    </w:p>
    <w:p w:rsidR="00B76F26" w:rsidRDefault="00B76F26" w:rsidP="00B76F26">
      <w:pPr>
        <w:tabs>
          <w:tab w:val="center" w:pos="6946"/>
        </w:tabs>
        <w:rPr>
          <w:rFonts w:ascii="Calibri" w:hAnsi="Calibri"/>
          <w:sz w:val="20"/>
          <w:szCs w:val="20"/>
        </w:rPr>
      </w:pPr>
      <w:r w:rsidRPr="00EF506B">
        <w:rPr>
          <w:rFonts w:ascii="Calibri" w:hAnsi="Calibri"/>
          <w:b/>
          <w:sz w:val="20"/>
          <w:szCs w:val="20"/>
        </w:rPr>
        <w:t>Considérant</w:t>
      </w:r>
      <w:r w:rsidRPr="00EF506B">
        <w:rPr>
          <w:rFonts w:ascii="Calibri" w:hAnsi="Calibri"/>
          <w:sz w:val="20"/>
          <w:szCs w:val="20"/>
        </w:rPr>
        <w:t xml:space="preserve"> </w:t>
      </w:r>
      <w:r>
        <w:rPr>
          <w:rFonts w:ascii="Calibri" w:hAnsi="Calibri"/>
          <w:sz w:val="20"/>
          <w:szCs w:val="20"/>
        </w:rPr>
        <w:t xml:space="preserve">qu’il convient de délibérer sur le retrait de certaines communes, </w:t>
      </w:r>
    </w:p>
    <w:p w:rsidR="00B76F26" w:rsidRDefault="00B76F26" w:rsidP="00B76F26">
      <w:pPr>
        <w:tabs>
          <w:tab w:val="center" w:pos="6946"/>
        </w:tabs>
        <w:rPr>
          <w:rFonts w:ascii="Calibri" w:hAnsi="Calibri"/>
          <w:sz w:val="20"/>
          <w:szCs w:val="20"/>
        </w:rPr>
      </w:pPr>
    </w:p>
    <w:p w:rsidR="00B76F26" w:rsidRDefault="00B76F26" w:rsidP="00B76F26">
      <w:pPr>
        <w:tabs>
          <w:tab w:val="center" w:pos="6946"/>
        </w:tabs>
        <w:rPr>
          <w:rFonts w:ascii="Calibri" w:hAnsi="Calibri"/>
          <w:sz w:val="20"/>
          <w:szCs w:val="20"/>
        </w:rPr>
      </w:pPr>
      <w:r>
        <w:rPr>
          <w:rFonts w:ascii="Calibri" w:hAnsi="Calibri"/>
          <w:sz w:val="20"/>
          <w:szCs w:val="20"/>
        </w:rPr>
        <w:t xml:space="preserve">Madame la Maire rappelle que la ville de Bourbon-Lancy est adhérente au Syndicat Intercommunal du Charollais Refuge-Fourrière. </w:t>
      </w:r>
    </w:p>
    <w:p w:rsidR="00B76F26" w:rsidRDefault="00B76F26" w:rsidP="00B76F26">
      <w:pPr>
        <w:tabs>
          <w:tab w:val="center" w:pos="6946"/>
        </w:tabs>
        <w:rPr>
          <w:rFonts w:ascii="Calibri" w:hAnsi="Calibri"/>
          <w:sz w:val="20"/>
          <w:szCs w:val="20"/>
        </w:rPr>
      </w:pPr>
      <w:r>
        <w:rPr>
          <w:rFonts w:ascii="Calibri" w:hAnsi="Calibri"/>
          <w:sz w:val="20"/>
          <w:szCs w:val="20"/>
        </w:rPr>
        <w:t xml:space="preserve">Lors de son assemblée générale en date du 21 février 2019, le Syndicat Refuge Fourrière a accepté le retrait des communes de </w:t>
      </w:r>
      <w:bookmarkStart w:id="2" w:name="_Hlk9346772"/>
      <w:r>
        <w:rPr>
          <w:rFonts w:ascii="Calibri" w:hAnsi="Calibri"/>
          <w:sz w:val="20"/>
          <w:szCs w:val="20"/>
        </w:rPr>
        <w:t>Iguerande, Coublanc, Mailly, Saint-Julien-de-Jonzy et Fleury-La-Montagne</w:t>
      </w:r>
      <w:bookmarkEnd w:id="2"/>
      <w:r>
        <w:rPr>
          <w:rFonts w:ascii="Calibri" w:hAnsi="Calibri"/>
          <w:sz w:val="20"/>
          <w:szCs w:val="20"/>
        </w:rPr>
        <w:t xml:space="preserve">. </w:t>
      </w:r>
    </w:p>
    <w:p w:rsidR="00B76F26" w:rsidRDefault="00B76F26" w:rsidP="00B76F26">
      <w:pPr>
        <w:tabs>
          <w:tab w:val="center" w:pos="6946"/>
        </w:tabs>
        <w:rPr>
          <w:rFonts w:ascii="Calibri" w:hAnsi="Calibri"/>
          <w:sz w:val="20"/>
          <w:szCs w:val="20"/>
        </w:rPr>
      </w:pPr>
      <w:r>
        <w:rPr>
          <w:rFonts w:ascii="Calibri" w:hAnsi="Calibri"/>
          <w:sz w:val="20"/>
          <w:szCs w:val="20"/>
        </w:rPr>
        <w:t>Ainsi, il est demandé au conseil municipal de se prononcer sur le retrait de ces communes.</w:t>
      </w:r>
    </w:p>
    <w:p w:rsidR="00B76F26" w:rsidRDefault="00B76F26" w:rsidP="00B76F26">
      <w:pPr>
        <w:tabs>
          <w:tab w:val="center" w:pos="6946"/>
        </w:tabs>
        <w:rPr>
          <w:rFonts w:ascii="Calibri" w:hAnsi="Calibri"/>
          <w:sz w:val="20"/>
          <w:szCs w:val="20"/>
        </w:rPr>
      </w:pPr>
      <w:r>
        <w:rPr>
          <w:rFonts w:ascii="Calibri" w:hAnsi="Calibri"/>
          <w:sz w:val="20"/>
          <w:szCs w:val="20"/>
        </w:rPr>
        <w:t xml:space="preserve"> </w:t>
      </w:r>
    </w:p>
    <w:p w:rsidR="00B76F26" w:rsidRDefault="00B76F26" w:rsidP="00B76F26">
      <w:pPr>
        <w:rPr>
          <w:rFonts w:ascii="Calibri" w:hAnsi="Calibri" w:cs="Calibri"/>
          <w:sz w:val="20"/>
          <w:szCs w:val="20"/>
        </w:rPr>
      </w:pPr>
    </w:p>
    <w:p w:rsidR="00B76F26" w:rsidRDefault="00B76F26" w:rsidP="00B76F26">
      <w:pPr>
        <w:tabs>
          <w:tab w:val="center" w:pos="6946"/>
        </w:tabs>
        <w:rPr>
          <w:rFonts w:ascii="Calibri" w:hAnsi="Calibri"/>
          <w:sz w:val="20"/>
          <w:szCs w:val="20"/>
        </w:rPr>
      </w:pPr>
      <w:r>
        <w:rPr>
          <w:rFonts w:ascii="Calibri" w:hAnsi="Calibri" w:cs="Calibri"/>
          <w:b/>
          <w:sz w:val="20"/>
          <w:szCs w:val="20"/>
        </w:rPr>
        <w:t>Après en avoir délibéré, l</w:t>
      </w:r>
      <w:r w:rsidRPr="00AC5B09">
        <w:rPr>
          <w:rFonts w:ascii="Calibri" w:hAnsi="Calibri" w:cs="Calibri"/>
          <w:b/>
          <w:sz w:val="20"/>
          <w:szCs w:val="20"/>
        </w:rPr>
        <w:t xml:space="preserve">e Conseil Municipal, </w:t>
      </w:r>
      <w:r w:rsidR="00351329">
        <w:rPr>
          <w:rFonts w:ascii="Calibri" w:hAnsi="Calibri" w:cs="Calibri"/>
          <w:b/>
          <w:sz w:val="20"/>
          <w:szCs w:val="20"/>
        </w:rPr>
        <w:t>à l’unanimité des membres présents et représentés,</w:t>
      </w:r>
    </w:p>
    <w:p w:rsidR="00B76F26" w:rsidRDefault="00B76F26" w:rsidP="00B76F26">
      <w:pPr>
        <w:tabs>
          <w:tab w:val="center" w:pos="6946"/>
        </w:tabs>
        <w:ind w:left="1134"/>
        <w:rPr>
          <w:rFonts w:ascii="Calibri" w:hAnsi="Calibri"/>
          <w:sz w:val="20"/>
          <w:szCs w:val="20"/>
        </w:rPr>
      </w:pPr>
    </w:p>
    <w:p w:rsidR="00B76F26" w:rsidRPr="00E34655" w:rsidRDefault="00B76F26" w:rsidP="00B76F26">
      <w:pPr>
        <w:pStyle w:val="Paragraphedeliste"/>
        <w:numPr>
          <w:ilvl w:val="0"/>
          <w:numId w:val="5"/>
        </w:numPr>
        <w:rPr>
          <w:rFonts w:ascii="Calibri" w:hAnsi="Calibri" w:cs="Calibri"/>
          <w:sz w:val="20"/>
          <w:szCs w:val="20"/>
        </w:rPr>
      </w:pPr>
      <w:r>
        <w:rPr>
          <w:rFonts w:ascii="Calibri" w:hAnsi="Calibri" w:cs="Calibri"/>
          <w:sz w:val="20"/>
          <w:szCs w:val="20"/>
        </w:rPr>
        <w:t xml:space="preserve">Accepte le retrait des communes de </w:t>
      </w:r>
      <w:r>
        <w:rPr>
          <w:rFonts w:ascii="Calibri" w:hAnsi="Calibri"/>
          <w:sz w:val="20"/>
          <w:szCs w:val="20"/>
        </w:rPr>
        <w:t xml:space="preserve">Iguerande, Coublanc, Mailly, Saint-Julien-de-Jonzy et Fleury-La-Montagne au Syndicat Intercommunal du Charollais Refuge – Fourrière. </w:t>
      </w:r>
    </w:p>
    <w:p w:rsidR="00B76F26" w:rsidRPr="00E05CA1" w:rsidRDefault="00B76F26" w:rsidP="00B76F26">
      <w:pPr>
        <w:pStyle w:val="Paragraphedeliste"/>
        <w:numPr>
          <w:ilvl w:val="0"/>
          <w:numId w:val="5"/>
        </w:numPr>
        <w:rPr>
          <w:rFonts w:ascii="Calibri" w:hAnsi="Calibri" w:cs="Calibri"/>
          <w:sz w:val="20"/>
          <w:szCs w:val="20"/>
        </w:rPr>
      </w:pPr>
      <w:r>
        <w:rPr>
          <w:rFonts w:ascii="Calibri" w:hAnsi="Calibri"/>
          <w:sz w:val="20"/>
          <w:szCs w:val="20"/>
        </w:rPr>
        <w:t xml:space="preserve">Autorise Madame la Maire à signer tout document se rapportant à cette affaire. </w:t>
      </w:r>
    </w:p>
    <w:p w:rsidR="00B76F26" w:rsidRDefault="00B76F26" w:rsidP="00B76F26">
      <w:pPr>
        <w:tabs>
          <w:tab w:val="center" w:pos="6946"/>
        </w:tabs>
        <w:contextualSpacing/>
        <w:jc w:val="left"/>
        <w:rPr>
          <w:rFonts w:asciiTheme="minorHAnsi" w:hAnsiTheme="minorHAnsi" w:cs="Arial"/>
          <w:color w:val="FF0000"/>
          <w:sz w:val="20"/>
          <w:szCs w:val="20"/>
        </w:rPr>
      </w:pPr>
    </w:p>
    <w:p w:rsidR="00B76F26" w:rsidRPr="007E7623" w:rsidRDefault="00B76F26" w:rsidP="00B76F26">
      <w:pPr>
        <w:tabs>
          <w:tab w:val="center" w:pos="6946"/>
        </w:tabs>
        <w:contextualSpacing/>
        <w:jc w:val="left"/>
        <w:rPr>
          <w:rFonts w:asciiTheme="minorHAnsi" w:hAnsiTheme="minorHAnsi" w:cs="Arial"/>
          <w:b/>
          <w:sz w:val="20"/>
          <w:szCs w:val="20"/>
          <w:u w:val="single"/>
        </w:rPr>
      </w:pPr>
      <w:r w:rsidRPr="007E7623">
        <w:rPr>
          <w:rFonts w:asciiTheme="minorHAnsi" w:hAnsiTheme="minorHAnsi" w:cs="Arial"/>
          <w:b/>
          <w:sz w:val="20"/>
          <w:szCs w:val="20"/>
          <w:u w:val="single"/>
        </w:rPr>
        <w:t>5.9 – Adhésion à l’ARCEA – Exercice 2019</w:t>
      </w:r>
    </w:p>
    <w:p w:rsidR="00B76F26" w:rsidRDefault="00B76F26" w:rsidP="00B76F26">
      <w:pPr>
        <w:rPr>
          <w:rFonts w:asciiTheme="minorHAnsi" w:hAnsiTheme="minorHAnsi" w:cs="Arial"/>
          <w:sz w:val="20"/>
        </w:rPr>
      </w:pPr>
    </w:p>
    <w:p w:rsidR="00B76F26" w:rsidRDefault="00B76F26" w:rsidP="00B76F26">
      <w:pPr>
        <w:tabs>
          <w:tab w:val="center" w:pos="6946"/>
        </w:tabs>
        <w:rPr>
          <w:rFonts w:asciiTheme="minorHAnsi" w:hAnsiTheme="minorHAnsi" w:cstheme="minorHAnsi"/>
          <w:sz w:val="20"/>
          <w:szCs w:val="20"/>
        </w:rPr>
      </w:pPr>
      <w:r>
        <w:rPr>
          <w:rFonts w:asciiTheme="minorHAnsi" w:hAnsiTheme="minorHAnsi" w:cstheme="minorHAnsi"/>
          <w:b/>
          <w:sz w:val="20"/>
          <w:szCs w:val="20"/>
        </w:rPr>
        <w:t>Vu</w:t>
      </w:r>
      <w:r>
        <w:rPr>
          <w:rFonts w:asciiTheme="minorHAnsi" w:hAnsiTheme="minorHAnsi" w:cstheme="minorHAnsi"/>
          <w:sz w:val="20"/>
          <w:szCs w:val="20"/>
        </w:rPr>
        <w:t xml:space="preserve"> l’article L.2311-7 du Code Général des Collectivités Territoriales,</w:t>
      </w:r>
    </w:p>
    <w:p w:rsidR="00B76F26" w:rsidRPr="00C46208" w:rsidRDefault="00B76F26" w:rsidP="00B76F26">
      <w:pPr>
        <w:rPr>
          <w:rFonts w:asciiTheme="minorHAnsi" w:hAnsiTheme="minorHAnsi" w:cstheme="minorHAnsi"/>
          <w:sz w:val="20"/>
          <w:szCs w:val="20"/>
        </w:rPr>
      </w:pPr>
      <w:r w:rsidRPr="00C46208">
        <w:rPr>
          <w:rFonts w:asciiTheme="minorHAnsi" w:hAnsiTheme="minorHAnsi" w:cstheme="minorHAnsi"/>
          <w:b/>
          <w:sz w:val="20"/>
          <w:szCs w:val="20"/>
        </w:rPr>
        <w:t>Vu</w:t>
      </w:r>
      <w:r w:rsidRPr="00C46208">
        <w:rPr>
          <w:rFonts w:asciiTheme="minorHAnsi" w:hAnsiTheme="minorHAnsi" w:cstheme="minorHAnsi"/>
          <w:sz w:val="20"/>
          <w:szCs w:val="20"/>
        </w:rPr>
        <w:t xml:space="preserve"> la délibération du Conseil Municipal du 11/04/2019 approuvant le Budget Primitif 2019 du Budget Principal dans lequel est ouverte une enveloppe de crédits pour le paiement des subventions, cotisations et adhésions, </w:t>
      </w:r>
    </w:p>
    <w:p w:rsidR="00B76F26" w:rsidRPr="00C46208" w:rsidRDefault="00B76F26" w:rsidP="00B76F26">
      <w:pPr>
        <w:rPr>
          <w:rFonts w:ascii="Calibri" w:hAnsi="Calibri" w:cs="Calibri"/>
          <w:sz w:val="20"/>
          <w:szCs w:val="20"/>
        </w:rPr>
      </w:pPr>
      <w:r w:rsidRPr="00C46208">
        <w:rPr>
          <w:rFonts w:ascii="Calibri" w:hAnsi="Calibri" w:cs="Calibri"/>
          <w:b/>
          <w:sz w:val="20"/>
          <w:szCs w:val="20"/>
        </w:rPr>
        <w:t>Vu</w:t>
      </w:r>
      <w:r w:rsidRPr="00C46208">
        <w:rPr>
          <w:rFonts w:ascii="Calibri" w:hAnsi="Calibri" w:cs="Calibri"/>
          <w:sz w:val="20"/>
          <w:szCs w:val="20"/>
        </w:rPr>
        <w:t xml:space="preserve"> la proposition d’adhésion présentée par l’ARCEA, Association pour la Route Centre Europe Atlantique, </w:t>
      </w:r>
    </w:p>
    <w:p w:rsidR="00B76F26" w:rsidRDefault="00B76F26" w:rsidP="00B76F26">
      <w:pPr>
        <w:rPr>
          <w:rFonts w:ascii="Calibri" w:hAnsi="Calibri" w:cs="Calibri"/>
          <w:sz w:val="20"/>
          <w:szCs w:val="20"/>
        </w:rPr>
      </w:pPr>
      <w:r w:rsidRPr="00C46208">
        <w:rPr>
          <w:rFonts w:ascii="Calibri" w:hAnsi="Calibri" w:cs="Calibri"/>
          <w:b/>
          <w:sz w:val="20"/>
          <w:szCs w:val="20"/>
        </w:rPr>
        <w:t>Considérant</w:t>
      </w:r>
      <w:r w:rsidRPr="00C46208">
        <w:rPr>
          <w:rFonts w:ascii="Calibri" w:hAnsi="Calibri" w:cs="Calibri"/>
          <w:sz w:val="20"/>
          <w:szCs w:val="20"/>
        </w:rPr>
        <w:t xml:space="preserve"> l’engagement de l’ARCEA pour permettre un meilleur développement de l’axe routier reliant la façade Atlantique au centre de l’Europe,  </w:t>
      </w:r>
    </w:p>
    <w:p w:rsidR="00B76F26" w:rsidRPr="00C46208" w:rsidRDefault="00B76F26" w:rsidP="00B76F26">
      <w:pPr>
        <w:rPr>
          <w:rFonts w:ascii="Calibri" w:hAnsi="Calibri" w:cs="Calibri"/>
          <w:sz w:val="20"/>
          <w:szCs w:val="20"/>
        </w:rPr>
      </w:pPr>
    </w:p>
    <w:p w:rsidR="00B76F26" w:rsidRDefault="00B76F26" w:rsidP="00B76F26">
      <w:pPr>
        <w:rPr>
          <w:rFonts w:ascii="Calibri" w:hAnsi="Calibri" w:cs="Calibri"/>
          <w:b/>
          <w:sz w:val="20"/>
          <w:szCs w:val="20"/>
        </w:rPr>
      </w:pPr>
      <w:r w:rsidRPr="00C46208">
        <w:rPr>
          <w:rFonts w:ascii="Calibri" w:hAnsi="Calibri" w:cs="Calibri"/>
          <w:b/>
          <w:sz w:val="20"/>
          <w:szCs w:val="20"/>
        </w:rPr>
        <w:t>Après en avoir délibéré,</w:t>
      </w:r>
      <w:r>
        <w:rPr>
          <w:rFonts w:ascii="Calibri" w:hAnsi="Calibri" w:cs="Calibri"/>
          <w:b/>
          <w:sz w:val="20"/>
          <w:szCs w:val="20"/>
        </w:rPr>
        <w:t xml:space="preserve"> le Conseil Municipal, </w:t>
      </w:r>
      <w:r w:rsidR="00351329">
        <w:rPr>
          <w:rFonts w:ascii="Calibri" w:hAnsi="Calibri" w:cs="Calibri"/>
          <w:b/>
          <w:sz w:val="20"/>
          <w:szCs w:val="20"/>
        </w:rPr>
        <w:t>à l’unanimité des membres présents et représentés,</w:t>
      </w:r>
    </w:p>
    <w:p w:rsidR="00B76F26" w:rsidRDefault="00B76F26" w:rsidP="00B76F26">
      <w:pPr>
        <w:tabs>
          <w:tab w:val="center" w:pos="6946"/>
        </w:tabs>
        <w:ind w:left="1134"/>
        <w:rPr>
          <w:rFonts w:ascii="Calibri" w:hAnsi="Calibri" w:cs="Calibri"/>
          <w:b/>
          <w:sz w:val="20"/>
          <w:szCs w:val="20"/>
        </w:rPr>
      </w:pPr>
    </w:p>
    <w:p w:rsidR="00B76F26" w:rsidRPr="00071EDE" w:rsidRDefault="00B76F26" w:rsidP="00B76F26">
      <w:pPr>
        <w:pStyle w:val="Paragraphedeliste"/>
        <w:numPr>
          <w:ilvl w:val="0"/>
          <w:numId w:val="2"/>
        </w:numPr>
        <w:ind w:left="1418" w:hanging="284"/>
        <w:jc w:val="left"/>
        <w:rPr>
          <w:rFonts w:ascii="Calibri" w:hAnsi="Calibri" w:cs="Calibri"/>
          <w:sz w:val="20"/>
          <w:szCs w:val="20"/>
        </w:rPr>
      </w:pPr>
      <w:r w:rsidRPr="00FF24AB">
        <w:rPr>
          <w:rFonts w:ascii="Calibri" w:hAnsi="Calibri" w:cs="Calibri"/>
          <w:sz w:val="20"/>
          <w:szCs w:val="20"/>
        </w:rPr>
        <w:t xml:space="preserve">Décide </w:t>
      </w:r>
      <w:r>
        <w:rPr>
          <w:rFonts w:ascii="Calibri" w:hAnsi="Calibri" w:cs="Calibri"/>
          <w:sz w:val="20"/>
          <w:szCs w:val="20"/>
        </w:rPr>
        <w:t xml:space="preserve">d’adhérer pour l’année 2019, à l’ARCEA et de régler la cotisation correspondante d’un montant de 275 € </w:t>
      </w:r>
      <w:r w:rsidRPr="00642E4D">
        <w:rPr>
          <w:rFonts w:ascii="Calibri" w:hAnsi="Calibri" w:cs="Calibri"/>
          <w:i/>
          <w:sz w:val="20"/>
          <w:szCs w:val="20"/>
        </w:rPr>
        <w:t>(deux cent soixante-quinze euros)</w:t>
      </w:r>
      <w:r>
        <w:rPr>
          <w:rFonts w:ascii="Calibri" w:hAnsi="Calibri" w:cs="Calibri"/>
          <w:sz w:val="20"/>
          <w:szCs w:val="20"/>
        </w:rPr>
        <w:t>.</w:t>
      </w:r>
    </w:p>
    <w:p w:rsidR="00B76F26" w:rsidRPr="00642E4D" w:rsidRDefault="00B76F26" w:rsidP="00B76F26">
      <w:pPr>
        <w:pStyle w:val="Paragraphedeliste"/>
        <w:numPr>
          <w:ilvl w:val="0"/>
          <w:numId w:val="2"/>
        </w:numPr>
        <w:ind w:left="1418" w:hanging="284"/>
        <w:rPr>
          <w:rFonts w:asciiTheme="minorHAnsi" w:hAnsiTheme="minorHAnsi" w:cstheme="minorHAnsi"/>
          <w:sz w:val="20"/>
          <w:szCs w:val="20"/>
        </w:rPr>
      </w:pPr>
      <w:r w:rsidRPr="00642E4D">
        <w:rPr>
          <w:rFonts w:asciiTheme="minorHAnsi" w:hAnsiTheme="minorHAnsi" w:cstheme="minorHAnsi"/>
          <w:sz w:val="20"/>
          <w:szCs w:val="20"/>
        </w:rPr>
        <w:t>Dit que ladite cotisation sera réglée article 6574 « subventions de fonctionnement aux associations et autres personnes de droit privé », du budget principal.</w:t>
      </w:r>
    </w:p>
    <w:p w:rsidR="00B76F26" w:rsidRDefault="00B76F26" w:rsidP="00B76F26">
      <w:pPr>
        <w:tabs>
          <w:tab w:val="center" w:pos="6946"/>
        </w:tabs>
        <w:contextualSpacing/>
        <w:jc w:val="left"/>
        <w:rPr>
          <w:rFonts w:asciiTheme="minorHAnsi" w:hAnsiTheme="minorHAnsi" w:cs="Arial"/>
          <w:color w:val="FF0000"/>
          <w:sz w:val="20"/>
          <w:szCs w:val="20"/>
        </w:rPr>
      </w:pPr>
    </w:p>
    <w:p w:rsidR="00B76F26" w:rsidRPr="007E7623" w:rsidRDefault="00B76F26" w:rsidP="00B76F26">
      <w:pPr>
        <w:tabs>
          <w:tab w:val="center" w:pos="6946"/>
        </w:tabs>
        <w:contextualSpacing/>
        <w:jc w:val="left"/>
        <w:rPr>
          <w:rFonts w:asciiTheme="minorHAnsi" w:hAnsiTheme="minorHAnsi" w:cs="Arial"/>
          <w:b/>
          <w:sz w:val="20"/>
          <w:szCs w:val="20"/>
          <w:u w:val="single"/>
        </w:rPr>
      </w:pPr>
      <w:r w:rsidRPr="007E7623">
        <w:rPr>
          <w:rFonts w:asciiTheme="minorHAnsi" w:hAnsiTheme="minorHAnsi" w:cs="Arial"/>
          <w:b/>
          <w:sz w:val="20"/>
          <w:szCs w:val="20"/>
          <w:u w:val="single"/>
        </w:rPr>
        <w:t>5.10 – Adhésion au service de paiement en ligne des recettes publiques locales – Direction générale des finances publiques</w:t>
      </w:r>
    </w:p>
    <w:p w:rsidR="00B76F26" w:rsidRDefault="00B76F26" w:rsidP="00B76F26">
      <w:pPr>
        <w:rPr>
          <w:rFonts w:ascii="Calibri" w:hAnsi="Calibri" w:cs="Calibri"/>
          <w:sz w:val="20"/>
          <w:szCs w:val="20"/>
        </w:rPr>
      </w:pPr>
    </w:p>
    <w:p w:rsidR="00B76F26" w:rsidRDefault="00B76F26" w:rsidP="00B76F26">
      <w:pPr>
        <w:tabs>
          <w:tab w:val="center" w:pos="6946"/>
        </w:tabs>
        <w:rPr>
          <w:rFonts w:ascii="Calibri" w:hAnsi="Calibri"/>
          <w:sz w:val="20"/>
          <w:szCs w:val="20"/>
        </w:rPr>
      </w:pPr>
      <w:r w:rsidRPr="00EF506B">
        <w:rPr>
          <w:rFonts w:ascii="Calibri" w:hAnsi="Calibri"/>
          <w:b/>
          <w:sz w:val="20"/>
          <w:szCs w:val="20"/>
        </w:rPr>
        <w:t>Vu</w:t>
      </w:r>
      <w:r>
        <w:rPr>
          <w:rFonts w:ascii="Calibri" w:hAnsi="Calibri"/>
          <w:sz w:val="20"/>
          <w:szCs w:val="20"/>
        </w:rPr>
        <w:t xml:space="preserve"> le code général des Collectivités Territoriales,</w:t>
      </w:r>
    </w:p>
    <w:p w:rsidR="00B76F26" w:rsidRDefault="00B76F26" w:rsidP="00B76F26">
      <w:pPr>
        <w:tabs>
          <w:tab w:val="center" w:pos="6946"/>
        </w:tabs>
        <w:rPr>
          <w:rFonts w:ascii="Calibri" w:hAnsi="Calibri"/>
          <w:sz w:val="20"/>
          <w:szCs w:val="20"/>
        </w:rPr>
      </w:pPr>
      <w:r w:rsidRPr="00D64DCD">
        <w:rPr>
          <w:rFonts w:ascii="Calibri" w:hAnsi="Calibri"/>
          <w:b/>
          <w:sz w:val="20"/>
          <w:szCs w:val="20"/>
        </w:rPr>
        <w:t>Vu</w:t>
      </w:r>
      <w:r>
        <w:rPr>
          <w:rFonts w:ascii="Calibri" w:hAnsi="Calibri"/>
          <w:sz w:val="20"/>
          <w:szCs w:val="20"/>
        </w:rPr>
        <w:t xml:space="preserve"> la convention d’adhésion au service </w:t>
      </w:r>
      <w:proofErr w:type="spellStart"/>
      <w:r>
        <w:rPr>
          <w:rFonts w:ascii="Calibri" w:hAnsi="Calibri"/>
          <w:sz w:val="20"/>
          <w:szCs w:val="20"/>
        </w:rPr>
        <w:t>PayFip</w:t>
      </w:r>
      <w:proofErr w:type="spellEnd"/>
      <w:r>
        <w:rPr>
          <w:rFonts w:ascii="Calibri" w:hAnsi="Calibri"/>
          <w:sz w:val="20"/>
          <w:szCs w:val="20"/>
        </w:rPr>
        <w:t xml:space="preserve"> présentée par la DGFIP, </w:t>
      </w:r>
    </w:p>
    <w:p w:rsidR="00B76F26" w:rsidRDefault="00B76F26" w:rsidP="00B76F26">
      <w:pPr>
        <w:tabs>
          <w:tab w:val="center" w:pos="6946"/>
        </w:tabs>
        <w:rPr>
          <w:rFonts w:asciiTheme="minorHAnsi" w:hAnsiTheme="minorHAnsi" w:cs="Arial"/>
          <w:sz w:val="20"/>
        </w:rPr>
      </w:pPr>
      <w:r w:rsidRPr="002A0BD7">
        <w:rPr>
          <w:rFonts w:ascii="Calibri" w:hAnsi="Calibri"/>
          <w:b/>
          <w:sz w:val="20"/>
          <w:szCs w:val="20"/>
        </w:rPr>
        <w:t>Considérant</w:t>
      </w:r>
      <w:r>
        <w:rPr>
          <w:rFonts w:ascii="Calibri" w:hAnsi="Calibri"/>
          <w:sz w:val="20"/>
          <w:szCs w:val="20"/>
        </w:rPr>
        <w:t xml:space="preserve"> la volonté de la Municipalité de moderniser </w:t>
      </w:r>
      <w:r w:rsidRPr="002A0BD7">
        <w:rPr>
          <w:rFonts w:asciiTheme="minorHAnsi" w:hAnsiTheme="minorHAnsi" w:cs="Arial"/>
          <w:sz w:val="20"/>
        </w:rPr>
        <w:t xml:space="preserve">les moyens de paiement proposés à </w:t>
      </w:r>
      <w:r>
        <w:rPr>
          <w:rFonts w:asciiTheme="minorHAnsi" w:hAnsiTheme="minorHAnsi" w:cs="Arial"/>
          <w:sz w:val="20"/>
        </w:rPr>
        <w:t>ses</w:t>
      </w:r>
      <w:r w:rsidRPr="002A0BD7">
        <w:rPr>
          <w:rFonts w:asciiTheme="minorHAnsi" w:hAnsiTheme="minorHAnsi" w:cs="Arial"/>
          <w:sz w:val="20"/>
        </w:rPr>
        <w:t xml:space="preserve"> usagers et </w:t>
      </w:r>
      <w:r>
        <w:rPr>
          <w:rFonts w:asciiTheme="minorHAnsi" w:hAnsiTheme="minorHAnsi" w:cs="Arial"/>
          <w:sz w:val="20"/>
        </w:rPr>
        <w:t>de s’</w:t>
      </w:r>
      <w:r w:rsidRPr="002A0BD7">
        <w:rPr>
          <w:rFonts w:asciiTheme="minorHAnsi" w:hAnsiTheme="minorHAnsi" w:cs="Arial"/>
          <w:sz w:val="20"/>
        </w:rPr>
        <w:t>adapter à leurs habitudes</w:t>
      </w:r>
      <w:r>
        <w:rPr>
          <w:rFonts w:asciiTheme="minorHAnsi" w:hAnsiTheme="minorHAnsi" w:cs="Arial"/>
          <w:sz w:val="20"/>
        </w:rPr>
        <w:t>,</w:t>
      </w:r>
    </w:p>
    <w:p w:rsidR="00B76F26" w:rsidRDefault="00B76F26" w:rsidP="00B76F26">
      <w:pPr>
        <w:rPr>
          <w:rFonts w:asciiTheme="minorHAnsi" w:hAnsiTheme="minorHAnsi" w:cs="Arial"/>
          <w:sz w:val="20"/>
        </w:rPr>
      </w:pPr>
    </w:p>
    <w:p w:rsidR="00B76F26" w:rsidRPr="00D64DCD" w:rsidRDefault="00B76F26" w:rsidP="00B76F26">
      <w:pPr>
        <w:rPr>
          <w:rFonts w:asciiTheme="minorHAnsi" w:hAnsiTheme="minorHAnsi" w:cs="Arial"/>
          <w:sz w:val="20"/>
        </w:rPr>
      </w:pPr>
      <w:r>
        <w:rPr>
          <w:rFonts w:asciiTheme="minorHAnsi" w:hAnsiTheme="minorHAnsi" w:cs="Arial"/>
          <w:sz w:val="20"/>
        </w:rPr>
        <w:t xml:space="preserve">Les comptables de la Direction Générale des Finances Publiques (DGFIP) sont </w:t>
      </w:r>
      <w:proofErr w:type="gramStart"/>
      <w:r>
        <w:rPr>
          <w:rFonts w:asciiTheme="minorHAnsi" w:hAnsiTheme="minorHAnsi" w:cs="Arial"/>
          <w:sz w:val="20"/>
        </w:rPr>
        <w:t>seuls habilités</w:t>
      </w:r>
      <w:proofErr w:type="gramEnd"/>
      <w:r>
        <w:rPr>
          <w:rFonts w:asciiTheme="minorHAnsi" w:hAnsiTheme="minorHAnsi" w:cs="Arial"/>
          <w:sz w:val="20"/>
        </w:rPr>
        <w:t xml:space="preserve"> à manier les fonds des collectivités territoriales (décret n°2012-1246 du 7 novembre 2012 relatif à la gestion budgétaire et comptable publique). Dans ce cadre, l’ordonnateur émet des titres de recettes exécutoires en regard de </w:t>
      </w:r>
      <w:r w:rsidRPr="00D64DCD">
        <w:rPr>
          <w:rFonts w:asciiTheme="minorHAnsi" w:hAnsiTheme="minorHAnsi" w:cs="Arial"/>
          <w:sz w:val="20"/>
        </w:rPr>
        <w:t>prestations de services rendues aux usagers. Après contrôle de leur légalité, le comptable public prend en charge ces titres de recettes avant d’en assurer le recouvrement.</w:t>
      </w:r>
    </w:p>
    <w:p w:rsidR="00B76F26" w:rsidRPr="00D64DCD" w:rsidRDefault="00B76F26" w:rsidP="00B76F26">
      <w:pPr>
        <w:rPr>
          <w:rFonts w:asciiTheme="minorHAnsi" w:hAnsiTheme="minorHAnsi" w:cs="Arial"/>
          <w:sz w:val="20"/>
        </w:rPr>
      </w:pPr>
    </w:p>
    <w:p w:rsidR="00B76F26" w:rsidRPr="00D64DCD" w:rsidRDefault="00B76F26" w:rsidP="00B76F26">
      <w:pPr>
        <w:rPr>
          <w:rFonts w:asciiTheme="minorHAnsi" w:hAnsiTheme="minorHAnsi" w:cs="Arial"/>
          <w:sz w:val="20"/>
        </w:rPr>
      </w:pPr>
      <w:r w:rsidRPr="00D64DCD">
        <w:rPr>
          <w:rFonts w:asciiTheme="minorHAnsi" w:hAnsiTheme="minorHAnsi" w:cs="Arial"/>
          <w:sz w:val="20"/>
        </w:rPr>
        <w:t>Dès le 1</w:t>
      </w:r>
      <w:r w:rsidRPr="00D64DCD">
        <w:rPr>
          <w:rFonts w:asciiTheme="minorHAnsi" w:hAnsiTheme="minorHAnsi" w:cs="Arial"/>
          <w:sz w:val="20"/>
          <w:vertAlign w:val="superscript"/>
        </w:rPr>
        <w:t>er</w:t>
      </w:r>
      <w:r w:rsidRPr="00D64DCD">
        <w:rPr>
          <w:rFonts w:asciiTheme="minorHAnsi" w:hAnsiTheme="minorHAnsi" w:cs="Arial"/>
          <w:sz w:val="20"/>
        </w:rPr>
        <w:t xml:space="preserve"> juillet 2019, les collectivités territoriales dont le montant des </w:t>
      </w:r>
      <w:r w:rsidRPr="00D64DCD">
        <w:rPr>
          <w:rFonts w:asciiTheme="minorHAnsi" w:hAnsiTheme="minorHAnsi" w:cs="Arial"/>
          <w:iCs/>
          <w:sz w:val="20"/>
        </w:rPr>
        <w:t xml:space="preserve">recettes annuelles est supérieur ou égal à 1 million d’euros, </w:t>
      </w:r>
      <w:r w:rsidRPr="00D64DCD">
        <w:rPr>
          <w:rFonts w:asciiTheme="minorHAnsi" w:hAnsiTheme="minorHAnsi" w:cs="Arial"/>
          <w:sz w:val="20"/>
        </w:rPr>
        <w:t>seront dans l’obligation de proposer gratuitement à leurs administrés un service de paiement en ligne.</w:t>
      </w:r>
    </w:p>
    <w:p w:rsidR="00B76F26" w:rsidRDefault="00B76F26" w:rsidP="00B76F26">
      <w:pPr>
        <w:rPr>
          <w:rFonts w:asciiTheme="minorHAnsi" w:hAnsiTheme="minorHAnsi" w:cs="Arial"/>
          <w:sz w:val="20"/>
        </w:rPr>
      </w:pPr>
    </w:p>
    <w:p w:rsidR="00B76F26" w:rsidRDefault="00B76F26" w:rsidP="00B76F26">
      <w:pPr>
        <w:rPr>
          <w:rFonts w:asciiTheme="minorHAnsi" w:hAnsiTheme="minorHAnsi" w:cs="Arial"/>
          <w:sz w:val="20"/>
        </w:rPr>
      </w:pPr>
      <w:r>
        <w:rPr>
          <w:rFonts w:asciiTheme="minorHAnsi" w:hAnsiTheme="minorHAnsi" w:cs="Arial"/>
          <w:sz w:val="20"/>
        </w:rPr>
        <w:t xml:space="preserve">La DGFIP propose un service de paiement en ligne dénommé </w:t>
      </w:r>
      <w:proofErr w:type="spellStart"/>
      <w:r>
        <w:rPr>
          <w:rFonts w:asciiTheme="minorHAnsi" w:hAnsiTheme="minorHAnsi" w:cs="Arial"/>
          <w:sz w:val="20"/>
        </w:rPr>
        <w:t>PayFip</w:t>
      </w:r>
      <w:proofErr w:type="spellEnd"/>
      <w:r>
        <w:rPr>
          <w:rFonts w:asciiTheme="minorHAnsi" w:hAnsiTheme="minorHAnsi" w:cs="Arial"/>
          <w:sz w:val="20"/>
        </w:rPr>
        <w:t> ; il permet aux usagers des collectivités adhérentes de payer, par carte bancaire ou par prélèvement unique, les créances ayant fait l’objet d’un titre exécutoire et prises en charge par le comptable public. Ces deux moyens de paiement sont indissociables.</w:t>
      </w:r>
    </w:p>
    <w:p w:rsidR="00B76F26" w:rsidRPr="00D64DCD" w:rsidRDefault="00B76F26" w:rsidP="00B76F26">
      <w:pPr>
        <w:rPr>
          <w:rFonts w:asciiTheme="minorHAnsi" w:hAnsiTheme="minorHAnsi" w:cs="Arial"/>
          <w:sz w:val="20"/>
        </w:rPr>
      </w:pPr>
      <w:r w:rsidRPr="00D64DCD">
        <w:rPr>
          <w:rFonts w:asciiTheme="minorHAnsi" w:hAnsiTheme="minorHAnsi" w:cs="Arial"/>
          <w:sz w:val="20"/>
        </w:rPr>
        <w:t xml:space="preserve">Le service </w:t>
      </w:r>
      <w:proofErr w:type="spellStart"/>
      <w:r w:rsidRPr="00D64DCD">
        <w:rPr>
          <w:rFonts w:asciiTheme="minorHAnsi" w:hAnsiTheme="minorHAnsi" w:cs="Arial"/>
          <w:sz w:val="20"/>
        </w:rPr>
        <w:t>PayFiP</w:t>
      </w:r>
      <w:proofErr w:type="spellEnd"/>
      <w:r w:rsidRPr="00D64DCD">
        <w:rPr>
          <w:rFonts w:asciiTheme="minorHAnsi" w:hAnsiTheme="minorHAnsi" w:cs="Arial"/>
          <w:sz w:val="20"/>
        </w:rPr>
        <w:t xml:space="preserve"> est une ouverture vers la dématérialisation des collectivités mais aussi un enjeu de modernisation important. </w:t>
      </w:r>
    </w:p>
    <w:p w:rsidR="00B76F26" w:rsidRDefault="00B76F26" w:rsidP="00B76F26">
      <w:pPr>
        <w:rPr>
          <w:rFonts w:asciiTheme="minorHAnsi" w:hAnsiTheme="minorHAnsi" w:cs="Arial"/>
          <w:sz w:val="20"/>
        </w:rPr>
      </w:pPr>
    </w:p>
    <w:p w:rsidR="00B76F26" w:rsidRDefault="00B76F26" w:rsidP="00B76F26">
      <w:pPr>
        <w:rPr>
          <w:rFonts w:asciiTheme="minorHAnsi" w:hAnsiTheme="minorHAnsi" w:cs="Arial"/>
          <w:sz w:val="20"/>
        </w:rPr>
      </w:pPr>
      <w:r>
        <w:rPr>
          <w:rFonts w:asciiTheme="minorHAnsi" w:hAnsiTheme="minorHAnsi" w:cs="Arial"/>
          <w:sz w:val="20"/>
        </w:rPr>
        <w:t xml:space="preserve">Les frais de fonctionnement liés au gestionnaire de paiement par carte bancaire et au module de prélèvement sont pris en charge par la DGFIP ; la collectivité garde à sa charge le coût du commissionnement carte bancaire en vigueur pour le Secteur Public Local, le prélèvement unique n’engendrant pas de frais supplémentaire. </w:t>
      </w:r>
    </w:p>
    <w:p w:rsidR="00B76F26" w:rsidRDefault="00B76F26" w:rsidP="00B76F26">
      <w:pPr>
        <w:rPr>
          <w:rFonts w:asciiTheme="minorHAnsi" w:hAnsiTheme="minorHAnsi" w:cs="Arial"/>
          <w:sz w:val="20"/>
        </w:rPr>
      </w:pPr>
    </w:p>
    <w:p w:rsidR="00B76F26" w:rsidRDefault="00B76F26" w:rsidP="00B76F26">
      <w:pPr>
        <w:tabs>
          <w:tab w:val="center" w:pos="6946"/>
        </w:tabs>
        <w:rPr>
          <w:rFonts w:ascii="Calibri" w:hAnsi="Calibri"/>
          <w:sz w:val="20"/>
          <w:szCs w:val="20"/>
        </w:rPr>
      </w:pPr>
    </w:p>
    <w:p w:rsidR="00B76F26" w:rsidRDefault="00B76F26" w:rsidP="00B76F26">
      <w:pPr>
        <w:rPr>
          <w:rFonts w:ascii="Calibri" w:hAnsi="Calibri" w:cs="Calibri"/>
          <w:b/>
          <w:sz w:val="20"/>
          <w:szCs w:val="20"/>
        </w:rPr>
      </w:pPr>
      <w:r w:rsidRPr="00FF24AB">
        <w:rPr>
          <w:rFonts w:ascii="Calibri" w:hAnsi="Calibri" w:cs="Calibri"/>
          <w:b/>
          <w:sz w:val="20"/>
          <w:szCs w:val="20"/>
        </w:rPr>
        <w:t>Après en avoir délibéré,</w:t>
      </w:r>
      <w:r>
        <w:rPr>
          <w:rFonts w:ascii="Calibri" w:hAnsi="Calibri" w:cs="Calibri"/>
          <w:b/>
          <w:sz w:val="20"/>
          <w:szCs w:val="20"/>
        </w:rPr>
        <w:t xml:space="preserve"> le Conseil Municipal, </w:t>
      </w:r>
      <w:r w:rsidR="00351329">
        <w:rPr>
          <w:rFonts w:ascii="Calibri" w:hAnsi="Calibri" w:cs="Calibri"/>
          <w:b/>
          <w:sz w:val="20"/>
          <w:szCs w:val="20"/>
        </w:rPr>
        <w:t>à l’unanimité des membres présents et représentés,</w:t>
      </w:r>
    </w:p>
    <w:p w:rsidR="00B76F26" w:rsidRPr="00D33B87" w:rsidRDefault="00B76F26" w:rsidP="00B76F26">
      <w:pPr>
        <w:rPr>
          <w:rFonts w:asciiTheme="minorHAnsi" w:hAnsiTheme="minorHAnsi" w:cs="Calibri"/>
          <w:sz w:val="20"/>
          <w:szCs w:val="20"/>
        </w:rPr>
      </w:pPr>
    </w:p>
    <w:p w:rsidR="00B76F26" w:rsidRPr="007E7623" w:rsidRDefault="00B76F26" w:rsidP="00B76F26">
      <w:pPr>
        <w:pStyle w:val="Paragraphedeliste"/>
        <w:numPr>
          <w:ilvl w:val="0"/>
          <w:numId w:val="2"/>
        </w:numPr>
        <w:ind w:left="1418" w:hanging="284"/>
        <w:rPr>
          <w:rFonts w:asciiTheme="minorHAnsi" w:hAnsiTheme="minorHAnsi" w:cstheme="minorHAnsi"/>
          <w:sz w:val="20"/>
          <w:szCs w:val="20"/>
        </w:rPr>
      </w:pPr>
      <w:r w:rsidRPr="007E7623">
        <w:rPr>
          <w:rFonts w:asciiTheme="minorHAnsi" w:hAnsiTheme="minorHAnsi" w:cstheme="minorHAnsi"/>
          <w:sz w:val="20"/>
          <w:szCs w:val="20"/>
        </w:rPr>
        <w:t xml:space="preserve">Décide d’adhérer au service de paiement en ligne </w:t>
      </w:r>
      <w:proofErr w:type="spellStart"/>
      <w:r w:rsidRPr="007E7623">
        <w:rPr>
          <w:rFonts w:asciiTheme="minorHAnsi" w:hAnsiTheme="minorHAnsi" w:cstheme="minorHAnsi"/>
          <w:sz w:val="20"/>
          <w:szCs w:val="20"/>
        </w:rPr>
        <w:t>PayFip</w:t>
      </w:r>
      <w:proofErr w:type="spellEnd"/>
      <w:r w:rsidRPr="007E7623">
        <w:rPr>
          <w:rFonts w:asciiTheme="minorHAnsi" w:hAnsiTheme="minorHAnsi" w:cstheme="minorHAnsi"/>
          <w:sz w:val="20"/>
          <w:szCs w:val="20"/>
        </w:rPr>
        <w:t xml:space="preserve"> de la DGFIP, </w:t>
      </w:r>
    </w:p>
    <w:p w:rsidR="00B76F26" w:rsidRDefault="00B76F26" w:rsidP="00B76F26">
      <w:pPr>
        <w:pStyle w:val="Paragraphedeliste"/>
        <w:numPr>
          <w:ilvl w:val="0"/>
          <w:numId w:val="2"/>
        </w:numPr>
        <w:ind w:left="1418" w:hanging="284"/>
        <w:rPr>
          <w:rFonts w:asciiTheme="minorHAnsi" w:hAnsiTheme="minorHAnsi" w:cstheme="minorHAnsi"/>
          <w:sz w:val="20"/>
          <w:szCs w:val="20"/>
        </w:rPr>
      </w:pPr>
      <w:r>
        <w:rPr>
          <w:rFonts w:asciiTheme="minorHAnsi" w:hAnsiTheme="minorHAnsi" w:cstheme="minorHAnsi"/>
          <w:sz w:val="20"/>
          <w:szCs w:val="20"/>
        </w:rPr>
        <w:t xml:space="preserve">Autorise Madame la Maire à signer la convention d’adhésion au service </w:t>
      </w:r>
      <w:proofErr w:type="spellStart"/>
      <w:r>
        <w:rPr>
          <w:rFonts w:asciiTheme="minorHAnsi" w:hAnsiTheme="minorHAnsi" w:cstheme="minorHAnsi"/>
          <w:sz w:val="20"/>
          <w:szCs w:val="20"/>
        </w:rPr>
        <w:t>PayFip</w:t>
      </w:r>
      <w:proofErr w:type="spellEnd"/>
      <w:r>
        <w:rPr>
          <w:rFonts w:asciiTheme="minorHAnsi" w:hAnsiTheme="minorHAnsi" w:cstheme="minorHAnsi"/>
          <w:sz w:val="20"/>
          <w:szCs w:val="20"/>
        </w:rPr>
        <w:t xml:space="preserve"> de la DGFIP (projet annexé à la présente), et à réaliser toutes les démarches nécessaires à cette affaire.</w:t>
      </w:r>
    </w:p>
    <w:p w:rsidR="00B76F26" w:rsidRDefault="00B76F26" w:rsidP="00B76F26">
      <w:pPr>
        <w:tabs>
          <w:tab w:val="center" w:pos="6946"/>
        </w:tabs>
        <w:contextualSpacing/>
        <w:jc w:val="left"/>
        <w:rPr>
          <w:rFonts w:asciiTheme="minorHAnsi" w:hAnsiTheme="minorHAnsi" w:cs="Arial"/>
          <w:color w:val="FF0000"/>
          <w:sz w:val="20"/>
          <w:szCs w:val="20"/>
        </w:rPr>
      </w:pPr>
    </w:p>
    <w:p w:rsidR="00B76F26" w:rsidRDefault="00B76F26" w:rsidP="00B76F26">
      <w:pPr>
        <w:tabs>
          <w:tab w:val="center" w:pos="6946"/>
        </w:tabs>
        <w:contextualSpacing/>
        <w:jc w:val="left"/>
        <w:rPr>
          <w:rFonts w:asciiTheme="minorHAnsi" w:hAnsiTheme="minorHAnsi" w:cs="Arial"/>
          <w:color w:val="FF0000"/>
          <w:sz w:val="20"/>
          <w:szCs w:val="20"/>
        </w:rPr>
      </w:pPr>
    </w:p>
    <w:p w:rsidR="00B76F26" w:rsidRPr="005D408A" w:rsidRDefault="00B76F26" w:rsidP="00B76F26">
      <w:pPr>
        <w:tabs>
          <w:tab w:val="center" w:pos="6946"/>
        </w:tabs>
        <w:contextualSpacing/>
        <w:jc w:val="left"/>
        <w:rPr>
          <w:rFonts w:asciiTheme="minorHAnsi" w:hAnsiTheme="minorHAnsi" w:cs="Arial"/>
          <w:b/>
          <w:sz w:val="20"/>
          <w:szCs w:val="20"/>
          <w:u w:val="single"/>
        </w:rPr>
      </w:pPr>
      <w:r w:rsidRPr="005D408A">
        <w:rPr>
          <w:rFonts w:asciiTheme="minorHAnsi" w:hAnsiTheme="minorHAnsi" w:cs="Arial"/>
          <w:b/>
          <w:sz w:val="20"/>
          <w:szCs w:val="20"/>
          <w:u w:val="single"/>
        </w:rPr>
        <w:t>5.11 – Participations financières pour scolarité de jeunes bourbonniens</w:t>
      </w:r>
    </w:p>
    <w:p w:rsidR="00B76F26" w:rsidRDefault="00B76F26" w:rsidP="00B76F26">
      <w:pPr>
        <w:tabs>
          <w:tab w:val="left" w:pos="795"/>
        </w:tabs>
        <w:ind w:hanging="2520"/>
        <w:rPr>
          <w:rFonts w:ascii="Arial" w:hAnsi="Arial"/>
          <w:sz w:val="16"/>
        </w:rPr>
      </w:pPr>
    </w:p>
    <w:p w:rsidR="00B76F26" w:rsidRDefault="00B76F26" w:rsidP="00B76F26">
      <w:pPr>
        <w:rPr>
          <w:rFonts w:asciiTheme="minorHAnsi" w:hAnsiTheme="minorHAnsi" w:cs="Arial"/>
          <w:sz w:val="20"/>
        </w:rPr>
      </w:pPr>
    </w:p>
    <w:p w:rsidR="00B76F26" w:rsidRDefault="00B76F26" w:rsidP="00B76F26">
      <w:pPr>
        <w:tabs>
          <w:tab w:val="center" w:pos="6946"/>
        </w:tabs>
        <w:rPr>
          <w:rFonts w:asciiTheme="minorHAnsi" w:hAnsiTheme="minorHAnsi" w:cstheme="minorHAnsi"/>
          <w:sz w:val="20"/>
          <w:szCs w:val="20"/>
        </w:rPr>
      </w:pPr>
      <w:r>
        <w:rPr>
          <w:rFonts w:asciiTheme="minorHAnsi" w:hAnsiTheme="minorHAnsi" w:cstheme="minorHAnsi"/>
          <w:b/>
          <w:sz w:val="20"/>
          <w:szCs w:val="20"/>
        </w:rPr>
        <w:t>Vu</w:t>
      </w:r>
      <w:r>
        <w:rPr>
          <w:rFonts w:asciiTheme="minorHAnsi" w:hAnsiTheme="minorHAnsi" w:cstheme="minorHAnsi"/>
          <w:sz w:val="20"/>
          <w:szCs w:val="20"/>
        </w:rPr>
        <w:t xml:space="preserve"> l’article L.2311-7 du Code Général des Collectivités Territoriales,</w:t>
      </w:r>
    </w:p>
    <w:p w:rsidR="00B76F26" w:rsidRDefault="00B76F26" w:rsidP="00B76F26">
      <w:pPr>
        <w:rPr>
          <w:rFonts w:asciiTheme="minorHAnsi" w:hAnsiTheme="minorHAnsi" w:cstheme="minorHAnsi"/>
          <w:sz w:val="20"/>
          <w:szCs w:val="20"/>
        </w:rPr>
      </w:pPr>
      <w:r>
        <w:rPr>
          <w:rFonts w:asciiTheme="minorHAnsi" w:hAnsiTheme="minorHAnsi" w:cstheme="minorHAnsi"/>
          <w:b/>
          <w:sz w:val="20"/>
          <w:szCs w:val="20"/>
        </w:rPr>
        <w:t>Vu</w:t>
      </w:r>
      <w:r>
        <w:rPr>
          <w:rFonts w:asciiTheme="minorHAnsi" w:hAnsiTheme="minorHAnsi" w:cstheme="minorHAnsi"/>
          <w:sz w:val="20"/>
          <w:szCs w:val="20"/>
        </w:rPr>
        <w:t xml:space="preserve"> la délibération du Conseil Municipal du 11/04/2019 approuvant le Budget Primitif 2019 du Budget Principal dans lequel est ouverte une enveloppe de crédits pour le paiement des subventions, cotisations et adhésions, </w:t>
      </w:r>
    </w:p>
    <w:p w:rsidR="00B76F26" w:rsidRDefault="00B76F26" w:rsidP="00B76F26">
      <w:pPr>
        <w:rPr>
          <w:rFonts w:ascii="Calibri" w:hAnsi="Calibri" w:cs="Calibri"/>
          <w:sz w:val="20"/>
          <w:szCs w:val="20"/>
        </w:rPr>
      </w:pPr>
      <w:r w:rsidRPr="00FF24AB">
        <w:rPr>
          <w:rFonts w:ascii="Calibri" w:hAnsi="Calibri" w:cs="Calibri"/>
          <w:b/>
          <w:sz w:val="20"/>
          <w:szCs w:val="20"/>
        </w:rPr>
        <w:t>Vu</w:t>
      </w:r>
      <w:r w:rsidRPr="00FF24AB">
        <w:rPr>
          <w:rFonts w:ascii="Calibri" w:hAnsi="Calibri" w:cs="Calibri"/>
          <w:sz w:val="20"/>
          <w:szCs w:val="20"/>
        </w:rPr>
        <w:t xml:space="preserve"> les demandes de participation</w:t>
      </w:r>
      <w:r>
        <w:rPr>
          <w:rFonts w:ascii="Calibri" w:hAnsi="Calibri" w:cs="Calibri"/>
          <w:sz w:val="20"/>
          <w:szCs w:val="20"/>
        </w:rPr>
        <w:t>s</w:t>
      </w:r>
      <w:r w:rsidRPr="00FF24AB">
        <w:rPr>
          <w:rFonts w:ascii="Calibri" w:hAnsi="Calibri" w:cs="Calibri"/>
          <w:sz w:val="20"/>
          <w:szCs w:val="20"/>
        </w:rPr>
        <w:t xml:space="preserve"> financière</w:t>
      </w:r>
      <w:r>
        <w:rPr>
          <w:rFonts w:ascii="Calibri" w:hAnsi="Calibri" w:cs="Calibri"/>
          <w:sz w:val="20"/>
          <w:szCs w:val="20"/>
        </w:rPr>
        <w:t>s</w:t>
      </w:r>
      <w:r w:rsidRPr="00FF24AB">
        <w:rPr>
          <w:rFonts w:ascii="Calibri" w:hAnsi="Calibri" w:cs="Calibri"/>
          <w:sz w:val="20"/>
          <w:szCs w:val="20"/>
        </w:rPr>
        <w:t xml:space="preserve"> présentées par l</w:t>
      </w:r>
      <w:r>
        <w:rPr>
          <w:rFonts w:ascii="Calibri" w:hAnsi="Calibri" w:cs="Calibri"/>
          <w:sz w:val="20"/>
          <w:szCs w:val="20"/>
        </w:rPr>
        <w:t>a Présidente du Syndicat Intercommunal à Vocation Scolaire de la Région de Le Donjon pour le collège Victor Hugo d’une part, et le chef d’établissement du Lycée des Métiers F. Mitterrand de Château-Chinon d’autre part, pour 3 jeunes bourbonniens scolarisés dans ces établissements,</w:t>
      </w:r>
    </w:p>
    <w:p w:rsidR="00B76F26" w:rsidRDefault="00B76F26" w:rsidP="00B76F26">
      <w:pPr>
        <w:rPr>
          <w:rFonts w:ascii="Calibri" w:hAnsi="Calibri" w:cs="Calibri"/>
          <w:sz w:val="20"/>
          <w:szCs w:val="20"/>
        </w:rPr>
      </w:pPr>
      <w:r w:rsidRPr="00FF24AB">
        <w:rPr>
          <w:rFonts w:ascii="Calibri" w:hAnsi="Calibri" w:cs="Calibri"/>
          <w:b/>
          <w:sz w:val="20"/>
          <w:szCs w:val="20"/>
        </w:rPr>
        <w:t>Considérant</w:t>
      </w:r>
      <w:r w:rsidRPr="00FF24AB">
        <w:rPr>
          <w:rFonts w:ascii="Calibri" w:hAnsi="Calibri" w:cs="Calibri"/>
          <w:sz w:val="20"/>
          <w:szCs w:val="20"/>
        </w:rPr>
        <w:t xml:space="preserve"> la volonté de la Municipalité d’a</w:t>
      </w:r>
      <w:r>
        <w:rPr>
          <w:rFonts w:ascii="Calibri" w:hAnsi="Calibri" w:cs="Calibri"/>
          <w:sz w:val="20"/>
          <w:szCs w:val="20"/>
        </w:rPr>
        <w:t>ider l</w:t>
      </w:r>
      <w:r w:rsidRPr="00FF24AB">
        <w:rPr>
          <w:rFonts w:ascii="Calibri" w:hAnsi="Calibri" w:cs="Calibri"/>
          <w:sz w:val="20"/>
          <w:szCs w:val="20"/>
        </w:rPr>
        <w:t xml:space="preserve">es établissements d’enseignement dans leur tâche de formation et de contribuer à </w:t>
      </w:r>
      <w:r>
        <w:rPr>
          <w:rFonts w:ascii="Calibri" w:hAnsi="Calibri" w:cs="Calibri"/>
          <w:sz w:val="20"/>
          <w:szCs w:val="20"/>
        </w:rPr>
        <w:t>la scolarité des élèves domiciliés à Bourbon-Lancy</w:t>
      </w:r>
      <w:r w:rsidRPr="00FF24AB">
        <w:rPr>
          <w:rFonts w:ascii="Calibri" w:hAnsi="Calibri" w:cs="Calibri"/>
          <w:sz w:val="20"/>
          <w:szCs w:val="20"/>
        </w:rPr>
        <w:t xml:space="preserve">, </w:t>
      </w:r>
    </w:p>
    <w:p w:rsidR="00B76F26" w:rsidRPr="00FF24AB" w:rsidRDefault="00B76F26" w:rsidP="00B76F26">
      <w:pPr>
        <w:rPr>
          <w:rFonts w:ascii="Calibri" w:hAnsi="Calibri" w:cs="Calibri"/>
          <w:sz w:val="20"/>
          <w:szCs w:val="20"/>
        </w:rPr>
      </w:pPr>
    </w:p>
    <w:p w:rsidR="00B76F26" w:rsidRDefault="00B76F26" w:rsidP="00B76F26">
      <w:pPr>
        <w:rPr>
          <w:rFonts w:ascii="Calibri" w:hAnsi="Calibri" w:cs="Calibri"/>
          <w:b/>
          <w:sz w:val="20"/>
          <w:szCs w:val="20"/>
        </w:rPr>
      </w:pPr>
      <w:r w:rsidRPr="00FF24AB">
        <w:rPr>
          <w:rFonts w:ascii="Calibri" w:hAnsi="Calibri" w:cs="Calibri"/>
          <w:b/>
          <w:sz w:val="20"/>
          <w:szCs w:val="20"/>
        </w:rPr>
        <w:t>Après en avoir délibéré,</w:t>
      </w:r>
      <w:r>
        <w:rPr>
          <w:rFonts w:ascii="Calibri" w:hAnsi="Calibri" w:cs="Calibri"/>
          <w:b/>
          <w:sz w:val="20"/>
          <w:szCs w:val="20"/>
        </w:rPr>
        <w:t xml:space="preserve"> le Conseil Municipal, </w:t>
      </w:r>
      <w:r w:rsidR="00351329">
        <w:rPr>
          <w:rFonts w:ascii="Calibri" w:hAnsi="Calibri" w:cs="Calibri"/>
          <w:b/>
          <w:sz w:val="20"/>
          <w:szCs w:val="20"/>
        </w:rPr>
        <w:t>à l’unanimité des membres présents et représentés,</w:t>
      </w:r>
    </w:p>
    <w:p w:rsidR="00B76F26" w:rsidRDefault="00B76F26" w:rsidP="00B76F26">
      <w:pPr>
        <w:tabs>
          <w:tab w:val="center" w:pos="6946"/>
        </w:tabs>
        <w:ind w:left="1134"/>
        <w:rPr>
          <w:rFonts w:ascii="Calibri" w:hAnsi="Calibri" w:cs="Calibri"/>
          <w:b/>
          <w:sz w:val="20"/>
          <w:szCs w:val="20"/>
        </w:rPr>
      </w:pPr>
    </w:p>
    <w:p w:rsidR="00B76F26" w:rsidRDefault="00B76F26" w:rsidP="00B76F26">
      <w:pPr>
        <w:pStyle w:val="Paragraphedeliste"/>
        <w:numPr>
          <w:ilvl w:val="0"/>
          <w:numId w:val="2"/>
        </w:numPr>
        <w:ind w:left="1418" w:hanging="284"/>
        <w:jc w:val="left"/>
        <w:rPr>
          <w:rFonts w:ascii="Calibri" w:hAnsi="Calibri" w:cs="Calibri"/>
          <w:sz w:val="20"/>
          <w:szCs w:val="20"/>
        </w:rPr>
      </w:pPr>
      <w:r w:rsidRPr="00FF24AB">
        <w:rPr>
          <w:rFonts w:ascii="Calibri" w:hAnsi="Calibri" w:cs="Calibri"/>
          <w:sz w:val="20"/>
          <w:szCs w:val="20"/>
        </w:rPr>
        <w:t xml:space="preserve">Décide l’attribution des participations financières suivantes : </w:t>
      </w:r>
    </w:p>
    <w:p w:rsidR="00B76F26" w:rsidRPr="00705511" w:rsidRDefault="00B76F26" w:rsidP="00B76F26">
      <w:pPr>
        <w:ind w:left="1134"/>
        <w:rPr>
          <w:rFonts w:ascii="Calibri" w:hAnsi="Calibri" w:cs="Calibri"/>
          <w:sz w:val="20"/>
          <w:szCs w:val="20"/>
        </w:rPr>
      </w:pPr>
    </w:p>
    <w:tbl>
      <w:tblPr>
        <w:tblW w:w="0" w:type="auto"/>
        <w:jc w:val="right"/>
        <w:tblLayout w:type="fixed"/>
        <w:tblCellMar>
          <w:left w:w="70" w:type="dxa"/>
          <w:right w:w="70" w:type="dxa"/>
        </w:tblCellMar>
        <w:tblLook w:val="04A0" w:firstRow="1" w:lastRow="0" w:firstColumn="1" w:lastColumn="0" w:noHBand="0" w:noVBand="1"/>
      </w:tblPr>
      <w:tblGrid>
        <w:gridCol w:w="5670"/>
        <w:gridCol w:w="1985"/>
      </w:tblGrid>
      <w:tr w:rsidR="00B76F26" w:rsidRPr="00FF24AB" w:rsidTr="00E65061">
        <w:trPr>
          <w:trHeight w:val="567"/>
          <w:jc w:val="right"/>
        </w:trPr>
        <w:tc>
          <w:tcPr>
            <w:tcW w:w="5670" w:type="dxa"/>
            <w:tcBorders>
              <w:bottom w:val="single" w:sz="2" w:space="0" w:color="auto"/>
              <w:right w:val="single" w:sz="2" w:space="0" w:color="auto"/>
            </w:tcBorders>
            <w:shd w:val="clear" w:color="auto" w:fill="auto"/>
            <w:vAlign w:val="center"/>
            <w:hideMark/>
          </w:tcPr>
          <w:p w:rsidR="00B76F26" w:rsidRPr="00FF24AB" w:rsidRDefault="00B76F26" w:rsidP="00E65061">
            <w:pPr>
              <w:jc w:val="center"/>
              <w:rPr>
                <w:rFonts w:ascii="Calibri" w:hAnsi="Calibri" w:cs="Calibri"/>
                <w:sz w:val="20"/>
                <w:szCs w:val="20"/>
              </w:rPr>
            </w:pP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hideMark/>
          </w:tcPr>
          <w:p w:rsidR="00B76F26" w:rsidRPr="00FF24AB" w:rsidRDefault="00B76F26" w:rsidP="00E65061">
            <w:pPr>
              <w:jc w:val="center"/>
              <w:rPr>
                <w:rFonts w:ascii="Calibri" w:hAnsi="Calibri" w:cs="Calibri"/>
                <w:sz w:val="20"/>
                <w:szCs w:val="20"/>
              </w:rPr>
            </w:pPr>
            <w:r w:rsidRPr="00FF24AB">
              <w:rPr>
                <w:rFonts w:ascii="Calibri" w:hAnsi="Calibri" w:cs="Calibri"/>
                <w:sz w:val="20"/>
                <w:szCs w:val="20"/>
              </w:rPr>
              <w:t>Montant de la participation</w:t>
            </w:r>
          </w:p>
        </w:tc>
      </w:tr>
      <w:tr w:rsidR="00B76F26" w:rsidRPr="00FF24AB" w:rsidTr="00E65061">
        <w:trPr>
          <w:trHeight w:val="284"/>
          <w:jc w:val="right"/>
        </w:trPr>
        <w:tc>
          <w:tcPr>
            <w:tcW w:w="5670" w:type="dxa"/>
            <w:tcBorders>
              <w:top w:val="single" w:sz="2" w:space="0" w:color="auto"/>
              <w:left w:val="single" w:sz="2" w:space="0" w:color="auto"/>
              <w:bottom w:val="single" w:sz="2" w:space="0" w:color="auto"/>
              <w:right w:val="single" w:sz="2" w:space="0" w:color="auto"/>
            </w:tcBorders>
            <w:shd w:val="clear" w:color="auto" w:fill="auto"/>
            <w:vAlign w:val="center"/>
          </w:tcPr>
          <w:p w:rsidR="00B76F26" w:rsidRPr="00FF24AB" w:rsidRDefault="00B76F26" w:rsidP="00E65061">
            <w:pPr>
              <w:ind w:left="113"/>
              <w:rPr>
                <w:rFonts w:ascii="Calibri" w:hAnsi="Calibri" w:cs="Calibri"/>
                <w:sz w:val="20"/>
                <w:szCs w:val="20"/>
              </w:rPr>
            </w:pPr>
            <w:r>
              <w:rPr>
                <w:rFonts w:ascii="Calibri" w:hAnsi="Calibri" w:cs="Calibri"/>
                <w:sz w:val="20"/>
                <w:szCs w:val="20"/>
              </w:rPr>
              <w:t>Syndicat Intercommunal à Vocation Scolaire de la Région de Le Donjon pour le collège Victor Hugo</w:t>
            </w:r>
          </w:p>
        </w:tc>
        <w:tc>
          <w:tcPr>
            <w:tcW w:w="1985" w:type="dxa"/>
            <w:tcBorders>
              <w:top w:val="single" w:sz="2" w:space="0" w:color="auto"/>
              <w:left w:val="single" w:sz="2" w:space="0" w:color="auto"/>
              <w:bottom w:val="single" w:sz="2" w:space="0" w:color="auto"/>
              <w:right w:val="single" w:sz="2" w:space="0" w:color="auto"/>
            </w:tcBorders>
            <w:shd w:val="clear" w:color="auto" w:fill="auto"/>
            <w:noWrap/>
          </w:tcPr>
          <w:p w:rsidR="00B76F26" w:rsidRPr="00FF24AB" w:rsidRDefault="00B76F26" w:rsidP="00E65061">
            <w:pPr>
              <w:jc w:val="center"/>
              <w:rPr>
                <w:rFonts w:ascii="Calibri" w:hAnsi="Calibri" w:cs="Calibri"/>
                <w:sz w:val="20"/>
                <w:szCs w:val="20"/>
              </w:rPr>
            </w:pPr>
            <w:r>
              <w:rPr>
                <w:rFonts w:ascii="Calibri" w:hAnsi="Calibri" w:cs="Calibri"/>
                <w:sz w:val="20"/>
                <w:szCs w:val="20"/>
              </w:rPr>
              <w:t>40€ (soit 20€ par élève)</w:t>
            </w:r>
          </w:p>
        </w:tc>
      </w:tr>
      <w:tr w:rsidR="00B76F26" w:rsidRPr="00FF24AB" w:rsidTr="00E65061">
        <w:trPr>
          <w:trHeight w:val="284"/>
          <w:jc w:val="right"/>
        </w:trPr>
        <w:tc>
          <w:tcPr>
            <w:tcW w:w="5670" w:type="dxa"/>
            <w:tcBorders>
              <w:top w:val="single" w:sz="2" w:space="0" w:color="auto"/>
              <w:left w:val="single" w:sz="2" w:space="0" w:color="auto"/>
              <w:bottom w:val="single" w:sz="2" w:space="0" w:color="auto"/>
              <w:right w:val="single" w:sz="2" w:space="0" w:color="auto"/>
            </w:tcBorders>
            <w:shd w:val="clear" w:color="auto" w:fill="auto"/>
          </w:tcPr>
          <w:p w:rsidR="00B76F26" w:rsidRPr="00FF24AB" w:rsidRDefault="00B76F26" w:rsidP="00E65061">
            <w:pPr>
              <w:ind w:left="113"/>
              <w:rPr>
                <w:rFonts w:ascii="Calibri" w:hAnsi="Calibri" w:cs="Calibri"/>
                <w:sz w:val="20"/>
                <w:szCs w:val="20"/>
              </w:rPr>
            </w:pPr>
            <w:r>
              <w:rPr>
                <w:rFonts w:ascii="Calibri" w:hAnsi="Calibri" w:cs="Calibri"/>
                <w:sz w:val="20"/>
                <w:szCs w:val="20"/>
              </w:rPr>
              <w:t>Lycée des Métiers F. Mitterrand de Château-Chinon</w:t>
            </w:r>
          </w:p>
        </w:tc>
        <w:tc>
          <w:tcPr>
            <w:tcW w:w="1985" w:type="dxa"/>
            <w:tcBorders>
              <w:top w:val="single" w:sz="2" w:space="0" w:color="auto"/>
              <w:left w:val="single" w:sz="2" w:space="0" w:color="auto"/>
              <w:bottom w:val="single" w:sz="2" w:space="0" w:color="auto"/>
              <w:right w:val="single" w:sz="2" w:space="0" w:color="auto"/>
            </w:tcBorders>
            <w:shd w:val="clear" w:color="auto" w:fill="auto"/>
            <w:noWrap/>
          </w:tcPr>
          <w:p w:rsidR="00B76F26" w:rsidRPr="00FF24AB" w:rsidRDefault="00B76F26" w:rsidP="00E65061">
            <w:pPr>
              <w:jc w:val="center"/>
              <w:rPr>
                <w:rFonts w:ascii="Calibri" w:hAnsi="Calibri" w:cs="Calibri"/>
                <w:sz w:val="20"/>
                <w:szCs w:val="20"/>
              </w:rPr>
            </w:pPr>
            <w:r>
              <w:rPr>
                <w:rFonts w:ascii="Calibri" w:hAnsi="Calibri" w:cs="Calibri"/>
                <w:sz w:val="20"/>
                <w:szCs w:val="20"/>
              </w:rPr>
              <w:t>20€</w:t>
            </w:r>
          </w:p>
        </w:tc>
      </w:tr>
    </w:tbl>
    <w:p w:rsidR="00B76F26" w:rsidRDefault="00B76F26" w:rsidP="00B76F26">
      <w:pPr>
        <w:rPr>
          <w:rFonts w:asciiTheme="minorHAnsi" w:hAnsiTheme="minorHAnsi" w:cs="Arial"/>
          <w:sz w:val="20"/>
        </w:rPr>
      </w:pPr>
    </w:p>
    <w:p w:rsidR="00B76F26" w:rsidRPr="00D33B87" w:rsidRDefault="00B76F26" w:rsidP="00B76F26">
      <w:pPr>
        <w:pStyle w:val="Paragraphedeliste"/>
        <w:numPr>
          <w:ilvl w:val="0"/>
          <w:numId w:val="2"/>
        </w:numPr>
        <w:ind w:left="1418" w:hanging="284"/>
        <w:rPr>
          <w:rFonts w:asciiTheme="minorHAnsi" w:hAnsiTheme="minorHAnsi" w:cstheme="minorHAnsi"/>
          <w:sz w:val="20"/>
          <w:szCs w:val="20"/>
        </w:rPr>
      </w:pPr>
      <w:r w:rsidRPr="00D33B87">
        <w:rPr>
          <w:rFonts w:asciiTheme="minorHAnsi" w:hAnsiTheme="minorHAnsi" w:cstheme="minorHAnsi"/>
          <w:sz w:val="20"/>
          <w:szCs w:val="20"/>
        </w:rPr>
        <w:t xml:space="preserve">Dit que le paiement des </w:t>
      </w:r>
      <w:r>
        <w:rPr>
          <w:rFonts w:asciiTheme="minorHAnsi" w:hAnsiTheme="minorHAnsi" w:cstheme="minorHAnsi"/>
          <w:sz w:val="20"/>
          <w:szCs w:val="20"/>
        </w:rPr>
        <w:t xml:space="preserve">participations financières </w:t>
      </w:r>
      <w:r w:rsidRPr="00D33B87">
        <w:rPr>
          <w:rFonts w:asciiTheme="minorHAnsi" w:hAnsiTheme="minorHAnsi" w:cstheme="minorHAnsi"/>
          <w:sz w:val="20"/>
          <w:szCs w:val="20"/>
        </w:rPr>
        <w:t>sera imputé à l’article 6574 « subventions de fonctionnement aux associations et autres personnes de droit privé » du budget principal.</w:t>
      </w:r>
    </w:p>
    <w:p w:rsidR="00B76F26" w:rsidRDefault="00B76F26" w:rsidP="00B76F26">
      <w:pPr>
        <w:tabs>
          <w:tab w:val="center" w:pos="6946"/>
        </w:tabs>
        <w:contextualSpacing/>
        <w:jc w:val="left"/>
        <w:rPr>
          <w:rFonts w:asciiTheme="minorHAnsi" w:hAnsiTheme="minorHAnsi" w:cs="Arial"/>
          <w:color w:val="FF0000"/>
          <w:sz w:val="20"/>
          <w:szCs w:val="20"/>
        </w:rPr>
      </w:pPr>
    </w:p>
    <w:p w:rsidR="00B76F26" w:rsidRPr="005D408A" w:rsidRDefault="00B76F26" w:rsidP="00B76F26">
      <w:pPr>
        <w:tabs>
          <w:tab w:val="center" w:pos="6946"/>
        </w:tabs>
        <w:contextualSpacing/>
        <w:jc w:val="left"/>
        <w:rPr>
          <w:rFonts w:asciiTheme="minorHAnsi" w:hAnsiTheme="minorHAnsi" w:cs="Arial"/>
          <w:b/>
          <w:sz w:val="20"/>
          <w:szCs w:val="20"/>
          <w:u w:val="single"/>
        </w:rPr>
      </w:pPr>
      <w:r w:rsidRPr="005D408A">
        <w:rPr>
          <w:rFonts w:asciiTheme="minorHAnsi" w:hAnsiTheme="minorHAnsi" w:cs="Arial"/>
          <w:b/>
          <w:sz w:val="20"/>
          <w:szCs w:val="20"/>
          <w:u w:val="single"/>
        </w:rPr>
        <w:t xml:space="preserve">5.12 – Association regroupant les parents et amis des grands handicapés – subvention </w:t>
      </w:r>
    </w:p>
    <w:p w:rsidR="00B76F26" w:rsidRDefault="00B76F26" w:rsidP="00B76F26">
      <w:pPr>
        <w:rPr>
          <w:rFonts w:asciiTheme="minorHAnsi" w:hAnsiTheme="minorHAnsi" w:cs="Arial"/>
          <w:sz w:val="20"/>
        </w:rPr>
      </w:pPr>
    </w:p>
    <w:p w:rsidR="00B76F26" w:rsidRDefault="00B76F26" w:rsidP="00B76F26">
      <w:pPr>
        <w:tabs>
          <w:tab w:val="center" w:pos="6946"/>
        </w:tabs>
        <w:rPr>
          <w:rFonts w:asciiTheme="minorHAnsi" w:hAnsiTheme="minorHAnsi" w:cstheme="minorHAnsi"/>
          <w:sz w:val="20"/>
          <w:szCs w:val="20"/>
        </w:rPr>
      </w:pPr>
      <w:r>
        <w:rPr>
          <w:rFonts w:asciiTheme="minorHAnsi" w:hAnsiTheme="minorHAnsi" w:cstheme="minorHAnsi"/>
          <w:b/>
          <w:sz w:val="20"/>
          <w:szCs w:val="20"/>
        </w:rPr>
        <w:t>Vu</w:t>
      </w:r>
      <w:r>
        <w:rPr>
          <w:rFonts w:asciiTheme="minorHAnsi" w:hAnsiTheme="minorHAnsi" w:cstheme="minorHAnsi"/>
          <w:sz w:val="20"/>
          <w:szCs w:val="20"/>
        </w:rPr>
        <w:t xml:space="preserve"> l’article L.2311-7 du Code Général des Collectivités Territoriales,</w:t>
      </w:r>
    </w:p>
    <w:p w:rsidR="00B76F26" w:rsidRDefault="00B76F26" w:rsidP="00B76F26">
      <w:pPr>
        <w:rPr>
          <w:rFonts w:asciiTheme="minorHAnsi" w:hAnsiTheme="minorHAnsi" w:cstheme="minorHAnsi"/>
          <w:sz w:val="20"/>
          <w:szCs w:val="20"/>
        </w:rPr>
      </w:pPr>
      <w:r>
        <w:rPr>
          <w:rFonts w:asciiTheme="minorHAnsi" w:hAnsiTheme="minorHAnsi" w:cstheme="minorHAnsi"/>
          <w:b/>
          <w:sz w:val="20"/>
          <w:szCs w:val="20"/>
        </w:rPr>
        <w:t>Vu</w:t>
      </w:r>
      <w:r>
        <w:rPr>
          <w:rFonts w:asciiTheme="minorHAnsi" w:hAnsiTheme="minorHAnsi" w:cstheme="minorHAnsi"/>
          <w:sz w:val="20"/>
          <w:szCs w:val="20"/>
        </w:rPr>
        <w:t xml:space="preserve"> la délibération du Conseil Municipal du 11/04/2019 approuvant le Budget Primitif 2019 du Budget Principal dans lequel est ouverte une enveloppe de crédits pour le paiement des subventions, cotisations et adhésions, </w:t>
      </w:r>
    </w:p>
    <w:p w:rsidR="00B76F26" w:rsidRDefault="00B76F26" w:rsidP="00B76F26">
      <w:pPr>
        <w:rPr>
          <w:rFonts w:ascii="Calibri" w:hAnsi="Calibri" w:cs="Calibri"/>
          <w:sz w:val="20"/>
          <w:szCs w:val="20"/>
        </w:rPr>
      </w:pPr>
      <w:r w:rsidRPr="00FF24AB">
        <w:rPr>
          <w:rFonts w:ascii="Calibri" w:hAnsi="Calibri" w:cs="Calibri"/>
          <w:b/>
          <w:sz w:val="20"/>
          <w:szCs w:val="20"/>
        </w:rPr>
        <w:t>Vu</w:t>
      </w:r>
      <w:r w:rsidRPr="00FF24AB">
        <w:rPr>
          <w:rFonts w:ascii="Calibri" w:hAnsi="Calibri" w:cs="Calibri"/>
          <w:sz w:val="20"/>
          <w:szCs w:val="20"/>
        </w:rPr>
        <w:t xml:space="preserve"> l</w:t>
      </w:r>
      <w:r>
        <w:rPr>
          <w:rFonts w:ascii="Calibri" w:hAnsi="Calibri" w:cs="Calibri"/>
          <w:sz w:val="20"/>
          <w:szCs w:val="20"/>
        </w:rPr>
        <w:t xml:space="preserve">a demande de subvention présentée par l’ARPAGH, Association regroupant les parents et amis de grands handicapés,  </w:t>
      </w:r>
    </w:p>
    <w:p w:rsidR="00B76F26" w:rsidRDefault="00B76F26" w:rsidP="00B76F26">
      <w:pPr>
        <w:rPr>
          <w:rFonts w:asciiTheme="minorHAnsi" w:hAnsiTheme="minorHAnsi" w:cstheme="minorHAnsi"/>
          <w:sz w:val="20"/>
          <w:szCs w:val="20"/>
        </w:rPr>
      </w:pPr>
      <w:r w:rsidRPr="00C12F31">
        <w:rPr>
          <w:rFonts w:asciiTheme="minorHAnsi" w:hAnsiTheme="minorHAnsi" w:cstheme="minorHAnsi"/>
          <w:b/>
          <w:sz w:val="20"/>
          <w:szCs w:val="20"/>
        </w:rPr>
        <w:t>Considérant</w:t>
      </w:r>
      <w:r w:rsidRPr="00D637A6">
        <w:rPr>
          <w:rFonts w:asciiTheme="minorHAnsi" w:hAnsiTheme="minorHAnsi" w:cstheme="minorHAnsi"/>
          <w:sz w:val="20"/>
          <w:szCs w:val="20"/>
        </w:rPr>
        <w:t xml:space="preserve"> la volonté de la </w:t>
      </w:r>
      <w:r>
        <w:rPr>
          <w:rFonts w:asciiTheme="minorHAnsi" w:hAnsiTheme="minorHAnsi" w:cstheme="minorHAnsi"/>
          <w:sz w:val="20"/>
          <w:szCs w:val="20"/>
        </w:rPr>
        <w:t>M</w:t>
      </w:r>
      <w:r w:rsidRPr="00D637A6">
        <w:rPr>
          <w:rFonts w:asciiTheme="minorHAnsi" w:hAnsiTheme="minorHAnsi" w:cstheme="minorHAnsi"/>
          <w:sz w:val="20"/>
          <w:szCs w:val="20"/>
        </w:rPr>
        <w:t>unicipalité d’accompagner</w:t>
      </w:r>
      <w:r>
        <w:rPr>
          <w:rFonts w:asciiTheme="minorHAnsi" w:hAnsiTheme="minorHAnsi" w:cstheme="minorHAnsi"/>
          <w:sz w:val="20"/>
          <w:szCs w:val="20"/>
        </w:rPr>
        <w:t xml:space="preserve"> et de soutenir les associations qui œuvrent au développement des personnes handicapées et à l’amélioration de leur vie quotidienne, </w:t>
      </w:r>
    </w:p>
    <w:p w:rsidR="00B76F26" w:rsidRDefault="00B76F26" w:rsidP="00B76F26">
      <w:pPr>
        <w:rPr>
          <w:rFonts w:asciiTheme="minorHAnsi" w:hAnsiTheme="minorHAnsi" w:cstheme="minorHAnsi"/>
          <w:sz w:val="20"/>
          <w:szCs w:val="20"/>
        </w:rPr>
      </w:pPr>
    </w:p>
    <w:p w:rsidR="00B76F26" w:rsidRDefault="00B76F26" w:rsidP="00B76F26">
      <w:pPr>
        <w:rPr>
          <w:rFonts w:ascii="Calibri" w:hAnsi="Calibri" w:cs="Calibri"/>
          <w:b/>
          <w:sz w:val="20"/>
          <w:szCs w:val="20"/>
        </w:rPr>
      </w:pPr>
      <w:r w:rsidRPr="00FF24AB">
        <w:rPr>
          <w:rFonts w:ascii="Calibri" w:hAnsi="Calibri" w:cs="Calibri"/>
          <w:b/>
          <w:sz w:val="20"/>
          <w:szCs w:val="20"/>
        </w:rPr>
        <w:t>Après en avoir délibéré,</w:t>
      </w:r>
      <w:r>
        <w:rPr>
          <w:rFonts w:ascii="Calibri" w:hAnsi="Calibri" w:cs="Calibri"/>
          <w:b/>
          <w:sz w:val="20"/>
          <w:szCs w:val="20"/>
        </w:rPr>
        <w:t xml:space="preserve"> le Conseil Municipal, </w:t>
      </w:r>
      <w:r w:rsidR="00351329">
        <w:rPr>
          <w:rFonts w:ascii="Calibri" w:hAnsi="Calibri" w:cs="Calibri"/>
          <w:b/>
          <w:sz w:val="20"/>
          <w:szCs w:val="20"/>
        </w:rPr>
        <w:t>à l’unanimité des membres présents et représentés,</w:t>
      </w:r>
    </w:p>
    <w:p w:rsidR="00B76F26" w:rsidRDefault="00B76F26" w:rsidP="00B76F26">
      <w:pPr>
        <w:tabs>
          <w:tab w:val="center" w:pos="6946"/>
        </w:tabs>
        <w:ind w:left="1134"/>
        <w:rPr>
          <w:rFonts w:ascii="Calibri" w:hAnsi="Calibri" w:cs="Calibri"/>
          <w:b/>
          <w:sz w:val="20"/>
          <w:szCs w:val="20"/>
        </w:rPr>
      </w:pPr>
    </w:p>
    <w:p w:rsidR="00B76F26" w:rsidRPr="00071EDE" w:rsidRDefault="00B76F26" w:rsidP="00B76F26">
      <w:pPr>
        <w:pStyle w:val="Paragraphedeliste"/>
        <w:numPr>
          <w:ilvl w:val="0"/>
          <w:numId w:val="2"/>
        </w:numPr>
        <w:ind w:left="1418" w:hanging="284"/>
        <w:jc w:val="left"/>
        <w:rPr>
          <w:rFonts w:ascii="Calibri" w:hAnsi="Calibri" w:cs="Calibri"/>
          <w:sz w:val="20"/>
          <w:szCs w:val="20"/>
        </w:rPr>
      </w:pPr>
      <w:r w:rsidRPr="000E2AC7">
        <w:rPr>
          <w:rFonts w:ascii="Calibri" w:hAnsi="Calibri" w:cs="Calibri"/>
          <w:sz w:val="20"/>
          <w:szCs w:val="20"/>
        </w:rPr>
        <w:t>Décide d’attribuer</w:t>
      </w:r>
      <w:r>
        <w:rPr>
          <w:rFonts w:ascii="Calibri" w:hAnsi="Calibri" w:cs="Calibri"/>
          <w:sz w:val="20"/>
          <w:szCs w:val="20"/>
        </w:rPr>
        <w:t xml:space="preserve"> à l’ARPAGH </w:t>
      </w:r>
      <w:r w:rsidRPr="000E2AC7">
        <w:rPr>
          <w:rFonts w:ascii="Calibri" w:hAnsi="Calibri" w:cs="Calibri"/>
          <w:sz w:val="20"/>
          <w:szCs w:val="20"/>
        </w:rPr>
        <w:t xml:space="preserve">une subvention d’un montant de </w:t>
      </w:r>
      <w:r>
        <w:rPr>
          <w:rFonts w:ascii="Calibri" w:hAnsi="Calibri" w:cs="Calibri"/>
          <w:sz w:val="20"/>
          <w:szCs w:val="20"/>
        </w:rPr>
        <w:t>200</w:t>
      </w:r>
      <w:r w:rsidRPr="000E2AC7">
        <w:rPr>
          <w:rFonts w:ascii="Calibri" w:hAnsi="Calibri" w:cs="Calibri"/>
          <w:sz w:val="20"/>
          <w:szCs w:val="20"/>
        </w:rPr>
        <w:t xml:space="preserve"> € (</w:t>
      </w:r>
      <w:r>
        <w:rPr>
          <w:rFonts w:ascii="Calibri" w:hAnsi="Calibri" w:cs="Calibri"/>
          <w:sz w:val="20"/>
          <w:szCs w:val="20"/>
        </w:rPr>
        <w:t>deux</w:t>
      </w:r>
      <w:r w:rsidRPr="000E2AC7">
        <w:rPr>
          <w:rFonts w:ascii="Calibri" w:hAnsi="Calibri" w:cs="Calibri"/>
          <w:sz w:val="20"/>
          <w:szCs w:val="20"/>
        </w:rPr>
        <w:t xml:space="preserve"> cent</w:t>
      </w:r>
      <w:r>
        <w:rPr>
          <w:rFonts w:ascii="Calibri" w:hAnsi="Calibri" w:cs="Calibri"/>
          <w:sz w:val="20"/>
          <w:szCs w:val="20"/>
        </w:rPr>
        <w:t xml:space="preserve"> euros),</w:t>
      </w:r>
    </w:p>
    <w:p w:rsidR="00B76F26" w:rsidRPr="00D33B87" w:rsidRDefault="00B76F26" w:rsidP="00B76F26">
      <w:pPr>
        <w:pStyle w:val="Paragraphedeliste"/>
        <w:numPr>
          <w:ilvl w:val="0"/>
          <w:numId w:val="2"/>
        </w:numPr>
        <w:ind w:left="1418" w:hanging="284"/>
        <w:rPr>
          <w:rFonts w:asciiTheme="minorHAnsi" w:hAnsiTheme="minorHAnsi" w:cstheme="minorHAnsi"/>
          <w:sz w:val="20"/>
          <w:szCs w:val="20"/>
        </w:rPr>
      </w:pPr>
      <w:r w:rsidRPr="00D33B87">
        <w:rPr>
          <w:rFonts w:asciiTheme="minorHAnsi" w:hAnsiTheme="minorHAnsi" w:cstheme="minorHAnsi"/>
          <w:sz w:val="20"/>
          <w:szCs w:val="20"/>
        </w:rPr>
        <w:t>Dit que le paiement de</w:t>
      </w:r>
      <w:r>
        <w:rPr>
          <w:rFonts w:asciiTheme="minorHAnsi" w:hAnsiTheme="minorHAnsi" w:cstheme="minorHAnsi"/>
          <w:sz w:val="20"/>
          <w:szCs w:val="20"/>
        </w:rPr>
        <w:t xml:space="preserve"> cette </w:t>
      </w:r>
      <w:r w:rsidRPr="00D33B87">
        <w:rPr>
          <w:rFonts w:asciiTheme="minorHAnsi" w:hAnsiTheme="minorHAnsi" w:cstheme="minorHAnsi"/>
          <w:sz w:val="20"/>
          <w:szCs w:val="20"/>
        </w:rPr>
        <w:t>subvention sera imputé à l’article 6574 « subventions de fonctionnement aux associations et autres personnes de droit privé » du budget principal.</w:t>
      </w:r>
    </w:p>
    <w:p w:rsidR="00B76F26" w:rsidRDefault="00B76F26" w:rsidP="00B76F26">
      <w:pPr>
        <w:tabs>
          <w:tab w:val="center" w:pos="6946"/>
        </w:tabs>
        <w:contextualSpacing/>
        <w:jc w:val="left"/>
        <w:rPr>
          <w:rFonts w:asciiTheme="minorHAnsi" w:hAnsiTheme="minorHAnsi" w:cs="Arial"/>
          <w:color w:val="FF0000"/>
          <w:sz w:val="20"/>
          <w:szCs w:val="20"/>
        </w:rPr>
      </w:pPr>
    </w:p>
    <w:p w:rsidR="00B76F26" w:rsidRDefault="00B76F26" w:rsidP="00B76F26">
      <w:pPr>
        <w:jc w:val="center"/>
        <w:rPr>
          <w:rFonts w:asciiTheme="minorHAnsi" w:hAnsiTheme="minorHAnsi" w:cs="Arial"/>
          <w:b/>
          <w:u w:val="single"/>
        </w:rPr>
      </w:pPr>
      <w:r>
        <w:rPr>
          <w:rFonts w:asciiTheme="minorHAnsi" w:hAnsiTheme="minorHAnsi" w:cs="Arial"/>
          <w:b/>
          <w:u w:val="single"/>
        </w:rPr>
        <w:t>6. – PETITE ENFANCE</w:t>
      </w:r>
    </w:p>
    <w:p w:rsidR="00B76F26" w:rsidRDefault="00B76F26" w:rsidP="00B76F26">
      <w:pPr>
        <w:jc w:val="center"/>
        <w:rPr>
          <w:rFonts w:asciiTheme="minorHAnsi" w:hAnsiTheme="minorHAnsi" w:cs="Arial"/>
          <w:b/>
          <w:u w:val="single"/>
        </w:rPr>
      </w:pPr>
    </w:p>
    <w:p w:rsidR="00B76F26" w:rsidRDefault="00B76F26" w:rsidP="00B76F26">
      <w:pPr>
        <w:rPr>
          <w:rFonts w:asciiTheme="minorHAnsi" w:hAnsiTheme="minorHAnsi" w:cstheme="minorHAnsi"/>
          <w:b/>
          <w:sz w:val="20"/>
          <w:u w:val="single"/>
        </w:rPr>
      </w:pPr>
      <w:r w:rsidRPr="00281345">
        <w:rPr>
          <w:rFonts w:asciiTheme="minorHAnsi" w:hAnsiTheme="minorHAnsi" w:cstheme="minorHAnsi"/>
          <w:b/>
          <w:sz w:val="20"/>
          <w:u w:val="single"/>
        </w:rPr>
        <w:t xml:space="preserve">6.1 </w:t>
      </w:r>
      <w:r>
        <w:rPr>
          <w:rFonts w:asciiTheme="minorHAnsi" w:hAnsiTheme="minorHAnsi" w:cstheme="minorHAnsi"/>
          <w:b/>
          <w:sz w:val="20"/>
          <w:u w:val="single"/>
        </w:rPr>
        <w:t>–</w:t>
      </w:r>
      <w:r w:rsidRPr="00281345">
        <w:rPr>
          <w:rFonts w:asciiTheme="minorHAnsi" w:hAnsiTheme="minorHAnsi" w:cstheme="minorHAnsi"/>
          <w:b/>
          <w:sz w:val="20"/>
          <w:u w:val="single"/>
        </w:rPr>
        <w:t xml:space="preserve"> </w:t>
      </w:r>
      <w:r>
        <w:rPr>
          <w:rFonts w:asciiTheme="minorHAnsi" w:hAnsiTheme="minorHAnsi" w:cstheme="minorHAnsi"/>
          <w:b/>
          <w:sz w:val="20"/>
          <w:u w:val="single"/>
        </w:rPr>
        <w:t>Convention d’accueil de type « classe passerelle mixte aménagée »</w:t>
      </w:r>
    </w:p>
    <w:p w:rsidR="00B76F26" w:rsidRDefault="00B76F26" w:rsidP="00B76F26">
      <w:pPr>
        <w:rPr>
          <w:rFonts w:asciiTheme="minorHAnsi" w:hAnsiTheme="minorHAnsi" w:cstheme="minorHAnsi"/>
          <w:b/>
          <w:sz w:val="20"/>
          <w:u w:val="single"/>
        </w:rPr>
      </w:pPr>
    </w:p>
    <w:p w:rsidR="00B76F26" w:rsidRPr="00281345" w:rsidRDefault="00B76F26" w:rsidP="00B76F26">
      <w:pPr>
        <w:rPr>
          <w:rFonts w:asciiTheme="minorHAnsi" w:hAnsiTheme="minorHAnsi" w:cstheme="minorHAnsi"/>
          <w:b/>
          <w:sz w:val="20"/>
        </w:rPr>
      </w:pPr>
      <w:r w:rsidRPr="00281345">
        <w:rPr>
          <w:rFonts w:asciiTheme="minorHAnsi" w:hAnsiTheme="minorHAnsi" w:cstheme="minorHAnsi"/>
          <w:b/>
          <w:sz w:val="20"/>
        </w:rPr>
        <w:t xml:space="preserve">Vu </w:t>
      </w:r>
      <w:r w:rsidRPr="00281345">
        <w:rPr>
          <w:rFonts w:asciiTheme="minorHAnsi" w:hAnsiTheme="minorHAnsi" w:cstheme="minorHAnsi"/>
          <w:sz w:val="20"/>
        </w:rPr>
        <w:t>le Code Général des Collectivités Territoriales,</w:t>
      </w:r>
      <w:r w:rsidRPr="00281345">
        <w:rPr>
          <w:rFonts w:asciiTheme="minorHAnsi" w:hAnsiTheme="minorHAnsi" w:cstheme="minorHAnsi"/>
          <w:b/>
          <w:sz w:val="20"/>
        </w:rPr>
        <w:t xml:space="preserve"> </w:t>
      </w:r>
    </w:p>
    <w:p w:rsidR="00B76F26" w:rsidRDefault="00B76F26" w:rsidP="00B76F26">
      <w:pPr>
        <w:rPr>
          <w:rFonts w:asciiTheme="minorHAnsi" w:hAnsiTheme="minorHAnsi" w:cstheme="minorHAnsi"/>
          <w:sz w:val="20"/>
        </w:rPr>
      </w:pPr>
      <w:r w:rsidRPr="00281345">
        <w:rPr>
          <w:rFonts w:asciiTheme="minorHAnsi" w:hAnsiTheme="minorHAnsi" w:cstheme="minorHAnsi"/>
          <w:b/>
          <w:sz w:val="20"/>
        </w:rPr>
        <w:t>Vu</w:t>
      </w:r>
      <w:r>
        <w:rPr>
          <w:rFonts w:asciiTheme="minorHAnsi" w:hAnsiTheme="minorHAnsi" w:cstheme="minorHAnsi"/>
          <w:b/>
          <w:sz w:val="20"/>
        </w:rPr>
        <w:t xml:space="preserve"> </w:t>
      </w:r>
      <w:r>
        <w:rPr>
          <w:rFonts w:asciiTheme="minorHAnsi" w:hAnsiTheme="minorHAnsi" w:cstheme="minorHAnsi"/>
          <w:sz w:val="20"/>
        </w:rPr>
        <w:t xml:space="preserve">le protocole national du 23 janvier 1991 relatif à la petite enfance, </w:t>
      </w:r>
    </w:p>
    <w:p w:rsidR="00B76F26" w:rsidRDefault="00B76F26" w:rsidP="00B76F26">
      <w:pPr>
        <w:rPr>
          <w:rFonts w:asciiTheme="minorHAnsi" w:hAnsiTheme="minorHAnsi" w:cstheme="minorHAnsi"/>
          <w:sz w:val="20"/>
        </w:rPr>
      </w:pPr>
      <w:r w:rsidRPr="00FF384E">
        <w:rPr>
          <w:rFonts w:asciiTheme="minorHAnsi" w:hAnsiTheme="minorHAnsi" w:cstheme="minorHAnsi"/>
          <w:b/>
          <w:sz w:val="20"/>
        </w:rPr>
        <w:t xml:space="preserve">Considérant </w:t>
      </w:r>
      <w:r>
        <w:rPr>
          <w:rFonts w:asciiTheme="minorHAnsi" w:hAnsiTheme="minorHAnsi" w:cstheme="minorHAnsi"/>
          <w:sz w:val="20"/>
        </w:rPr>
        <w:t xml:space="preserve">la proximité de l’école maternelle Jacques Prévert et du multiaccueil, </w:t>
      </w:r>
    </w:p>
    <w:p w:rsidR="00B76F26" w:rsidRPr="00281345" w:rsidRDefault="00B76F26" w:rsidP="00B76F26">
      <w:pPr>
        <w:rPr>
          <w:rFonts w:asciiTheme="minorHAnsi" w:hAnsiTheme="minorHAnsi" w:cstheme="minorHAnsi"/>
          <w:sz w:val="20"/>
        </w:rPr>
      </w:pPr>
      <w:r w:rsidRPr="00FF384E">
        <w:rPr>
          <w:rFonts w:asciiTheme="minorHAnsi" w:hAnsiTheme="minorHAnsi" w:cstheme="minorHAnsi"/>
          <w:b/>
          <w:sz w:val="20"/>
        </w:rPr>
        <w:t>Vu</w:t>
      </w:r>
      <w:r>
        <w:rPr>
          <w:rFonts w:asciiTheme="minorHAnsi" w:hAnsiTheme="minorHAnsi" w:cstheme="minorHAnsi"/>
          <w:sz w:val="20"/>
        </w:rPr>
        <w:t xml:space="preserve"> le projet de convention établi entre l’Education Nationale, la Directrice de l’école et la ville de Bourbon-Lancy, </w:t>
      </w:r>
    </w:p>
    <w:p w:rsidR="00B76F26" w:rsidRDefault="00B76F26" w:rsidP="00B76F26">
      <w:pPr>
        <w:rPr>
          <w:rFonts w:asciiTheme="minorHAnsi" w:hAnsiTheme="minorHAnsi" w:cs="Arial"/>
          <w:b/>
          <w:u w:val="single"/>
        </w:rPr>
      </w:pPr>
    </w:p>
    <w:p w:rsidR="00B76F26" w:rsidRDefault="00B76F26" w:rsidP="00B76F26">
      <w:pPr>
        <w:rPr>
          <w:rFonts w:asciiTheme="minorHAnsi" w:hAnsiTheme="minorHAnsi" w:cs="Arial"/>
          <w:sz w:val="20"/>
        </w:rPr>
      </w:pPr>
      <w:r>
        <w:rPr>
          <w:rFonts w:asciiTheme="minorHAnsi" w:hAnsiTheme="minorHAnsi" w:cs="Arial"/>
          <w:sz w:val="20"/>
        </w:rPr>
        <w:t xml:space="preserve">Madame la Maire propose la signature de la convention d’accueil de type « classe passerelle mixte aménagée » entre la ville de Bourbon-Lancy, l’Education Nationale et la Directrice de l’école maternelle Jacques Prévert. </w:t>
      </w:r>
    </w:p>
    <w:p w:rsidR="00B76F26" w:rsidRDefault="00B76F26" w:rsidP="00B76F26">
      <w:pPr>
        <w:rPr>
          <w:rFonts w:asciiTheme="minorHAnsi" w:hAnsiTheme="minorHAnsi" w:cs="Arial"/>
          <w:sz w:val="20"/>
        </w:rPr>
      </w:pPr>
    </w:p>
    <w:p w:rsidR="00B76F26" w:rsidRDefault="00B76F26" w:rsidP="00B76F26">
      <w:pPr>
        <w:rPr>
          <w:rFonts w:asciiTheme="minorHAnsi" w:hAnsiTheme="minorHAnsi" w:cstheme="minorHAnsi"/>
          <w:color w:val="000000"/>
          <w:sz w:val="20"/>
          <w:szCs w:val="20"/>
        </w:rPr>
      </w:pPr>
      <w:r>
        <w:rPr>
          <w:rFonts w:asciiTheme="minorHAnsi" w:hAnsiTheme="minorHAnsi" w:cs="Arial"/>
          <w:sz w:val="20"/>
        </w:rPr>
        <w:t xml:space="preserve">En effet, suite à l’ouverture du dispositif « accueil des élèves de moins de trois ans » en septembre 2015 et l’ouverture sur le même site du multiaccueil de Bourbon-Lancy en octobre 2018, </w:t>
      </w:r>
      <w:r w:rsidRPr="00FF384E">
        <w:rPr>
          <w:rFonts w:asciiTheme="minorHAnsi" w:hAnsiTheme="minorHAnsi" w:cstheme="minorHAnsi"/>
          <w:color w:val="000000"/>
          <w:sz w:val="20"/>
          <w:szCs w:val="20"/>
        </w:rPr>
        <w:t xml:space="preserve">l’équipe enseignante de l’école maternelle Jacques Prévert, la municipalité de Bourbon-Lancy et l’équipe éducative </w:t>
      </w:r>
      <w:r>
        <w:rPr>
          <w:rFonts w:asciiTheme="minorHAnsi" w:hAnsiTheme="minorHAnsi" w:cstheme="minorHAnsi"/>
          <w:color w:val="000000"/>
          <w:sz w:val="20"/>
          <w:szCs w:val="20"/>
        </w:rPr>
        <w:t>du multiaccueil</w:t>
      </w:r>
      <w:r w:rsidRPr="00FF384E">
        <w:rPr>
          <w:rFonts w:asciiTheme="minorHAnsi" w:hAnsiTheme="minorHAnsi" w:cstheme="minorHAnsi"/>
          <w:color w:val="000000"/>
          <w:sz w:val="20"/>
          <w:szCs w:val="20"/>
        </w:rPr>
        <w:t xml:space="preserve"> </w:t>
      </w:r>
      <w:r w:rsidRPr="00FF384E">
        <w:rPr>
          <w:rFonts w:asciiTheme="minorHAnsi" w:hAnsiTheme="minorHAnsi" w:cstheme="minorHAnsi"/>
          <w:i/>
          <w:color w:val="000000"/>
          <w:sz w:val="20"/>
          <w:szCs w:val="20"/>
        </w:rPr>
        <w:t>« Jacques Prévert»</w:t>
      </w:r>
      <w:r w:rsidRPr="00FF384E">
        <w:rPr>
          <w:rFonts w:asciiTheme="minorHAnsi" w:hAnsiTheme="minorHAnsi" w:cstheme="minorHAnsi"/>
          <w:color w:val="000000"/>
          <w:sz w:val="20"/>
          <w:szCs w:val="20"/>
        </w:rPr>
        <w:t xml:space="preserve"> de Bourbon-Lancy, ont la volonté d’aider sur l’année scolaire un certain nombre d’enfants fréquentant régulièrement l</w:t>
      </w:r>
      <w:r>
        <w:rPr>
          <w:rFonts w:asciiTheme="minorHAnsi" w:hAnsiTheme="minorHAnsi" w:cstheme="minorHAnsi"/>
          <w:color w:val="000000"/>
          <w:sz w:val="20"/>
          <w:szCs w:val="20"/>
        </w:rPr>
        <w:t>e multiaccueil</w:t>
      </w:r>
      <w:r w:rsidRPr="00FF384E">
        <w:rPr>
          <w:rFonts w:asciiTheme="minorHAnsi" w:hAnsiTheme="minorHAnsi" w:cstheme="minorHAnsi"/>
          <w:color w:val="000000"/>
          <w:sz w:val="20"/>
          <w:szCs w:val="20"/>
        </w:rPr>
        <w:t xml:space="preserve"> à mieux appréhender les spécificités de l’accueil scolaire avant leur 1</w:t>
      </w:r>
      <w:r w:rsidRPr="00FF384E">
        <w:rPr>
          <w:rFonts w:asciiTheme="minorHAnsi" w:hAnsiTheme="minorHAnsi" w:cstheme="minorHAnsi"/>
          <w:color w:val="000000"/>
          <w:sz w:val="20"/>
          <w:szCs w:val="20"/>
          <w:vertAlign w:val="superscript"/>
        </w:rPr>
        <w:t>ère</w:t>
      </w:r>
      <w:r w:rsidRPr="00FF384E">
        <w:rPr>
          <w:rFonts w:asciiTheme="minorHAnsi" w:hAnsiTheme="minorHAnsi" w:cstheme="minorHAnsi"/>
          <w:color w:val="000000"/>
          <w:sz w:val="20"/>
          <w:szCs w:val="20"/>
        </w:rPr>
        <w:t xml:space="preserve"> rentrée en Petite Section de maternelle l’année suivante.</w:t>
      </w:r>
    </w:p>
    <w:p w:rsidR="00B76F26" w:rsidRDefault="00B76F26" w:rsidP="00B76F26">
      <w:pPr>
        <w:rPr>
          <w:rFonts w:asciiTheme="minorHAnsi" w:hAnsiTheme="minorHAnsi" w:cs="Arial"/>
          <w:sz w:val="20"/>
        </w:rPr>
      </w:pPr>
    </w:p>
    <w:p w:rsidR="00B76F26" w:rsidRDefault="00B76F26" w:rsidP="00B76F26">
      <w:pPr>
        <w:rPr>
          <w:rFonts w:asciiTheme="minorHAnsi" w:hAnsiTheme="minorHAnsi" w:cs="Arial"/>
          <w:sz w:val="20"/>
        </w:rPr>
      </w:pPr>
      <w:r>
        <w:rPr>
          <w:rFonts w:asciiTheme="minorHAnsi" w:hAnsiTheme="minorHAnsi" w:cs="Arial"/>
          <w:sz w:val="20"/>
        </w:rPr>
        <w:t xml:space="preserve">Il sera donc proposé à un groupe d’enfants, avec accord préalable des parents, de fréquenter l’école maternelle Jacques Prévert à raison d’une heure dans un premier temps toutes les deux semaines. Ce temps sera susceptible d’évoluer selon l’intégration des enfants concernés. A ce titre, l’enseignant mettra en place des situations pédagogiques conformément aux programmes et aux activités pensées avec la Directrice du multiaccueil lors de concertations. Lors de cet accueil, les enfants seront accompagnés par un professionnel de la Petite Enfance du multiaccueil. Aussi, l’ATSEM facilitera la vie quotidienne des enfants accueillis. </w:t>
      </w:r>
    </w:p>
    <w:p w:rsidR="00B76F26" w:rsidRDefault="00B76F26" w:rsidP="00B76F26">
      <w:pPr>
        <w:rPr>
          <w:rFonts w:asciiTheme="minorHAnsi" w:hAnsiTheme="minorHAnsi" w:cs="Arial"/>
          <w:sz w:val="20"/>
        </w:rPr>
      </w:pPr>
    </w:p>
    <w:p w:rsidR="00B76F26" w:rsidRDefault="00B76F26" w:rsidP="00B76F26">
      <w:pPr>
        <w:rPr>
          <w:rFonts w:ascii="Calibri" w:hAnsi="Calibri" w:cs="Calibri"/>
          <w:b/>
          <w:sz w:val="20"/>
          <w:szCs w:val="20"/>
        </w:rPr>
      </w:pPr>
      <w:r w:rsidRPr="00FF24AB">
        <w:rPr>
          <w:rFonts w:ascii="Calibri" w:hAnsi="Calibri" w:cs="Calibri"/>
          <w:b/>
          <w:sz w:val="20"/>
          <w:szCs w:val="20"/>
        </w:rPr>
        <w:t>Après en avoir délibéré,</w:t>
      </w:r>
      <w:r>
        <w:rPr>
          <w:rFonts w:ascii="Calibri" w:hAnsi="Calibri" w:cs="Calibri"/>
          <w:b/>
          <w:sz w:val="20"/>
          <w:szCs w:val="20"/>
        </w:rPr>
        <w:t xml:space="preserve"> le Conseil Municipal, </w:t>
      </w:r>
      <w:r w:rsidR="00351329">
        <w:rPr>
          <w:rFonts w:ascii="Calibri" w:hAnsi="Calibri" w:cs="Calibri"/>
          <w:b/>
          <w:sz w:val="20"/>
          <w:szCs w:val="20"/>
        </w:rPr>
        <w:t>à l’unanimité des membres présents et représentés,</w:t>
      </w:r>
    </w:p>
    <w:p w:rsidR="00B76F26" w:rsidRDefault="00B76F26" w:rsidP="00B76F26">
      <w:pPr>
        <w:tabs>
          <w:tab w:val="center" w:pos="6946"/>
        </w:tabs>
        <w:ind w:left="1134"/>
        <w:rPr>
          <w:rFonts w:ascii="Calibri" w:hAnsi="Calibri" w:cs="Calibri"/>
          <w:b/>
          <w:sz w:val="20"/>
          <w:szCs w:val="20"/>
        </w:rPr>
      </w:pPr>
    </w:p>
    <w:p w:rsidR="00B76F26" w:rsidRDefault="00B76F26" w:rsidP="00B76F26">
      <w:pPr>
        <w:pStyle w:val="Paragraphedeliste"/>
        <w:numPr>
          <w:ilvl w:val="0"/>
          <w:numId w:val="2"/>
        </w:numPr>
        <w:ind w:left="1418" w:hanging="284"/>
        <w:rPr>
          <w:rFonts w:ascii="Calibri" w:hAnsi="Calibri" w:cs="Calibri"/>
          <w:sz w:val="20"/>
          <w:szCs w:val="20"/>
        </w:rPr>
      </w:pPr>
      <w:r w:rsidRPr="000E2AC7">
        <w:rPr>
          <w:rFonts w:ascii="Calibri" w:hAnsi="Calibri" w:cs="Calibri"/>
          <w:sz w:val="20"/>
          <w:szCs w:val="20"/>
        </w:rPr>
        <w:t xml:space="preserve">Décide </w:t>
      </w:r>
      <w:r>
        <w:rPr>
          <w:rFonts w:ascii="Calibri" w:hAnsi="Calibri" w:cs="Calibri"/>
          <w:sz w:val="20"/>
          <w:szCs w:val="20"/>
        </w:rPr>
        <w:t xml:space="preserve">la mise en place de la « classe passerelle mixte aménagée », </w:t>
      </w:r>
    </w:p>
    <w:p w:rsidR="00B76F26" w:rsidRDefault="00B76F26" w:rsidP="00B76F26">
      <w:pPr>
        <w:pStyle w:val="Paragraphedeliste"/>
        <w:numPr>
          <w:ilvl w:val="0"/>
          <w:numId w:val="2"/>
        </w:numPr>
        <w:ind w:left="1418" w:hanging="284"/>
        <w:rPr>
          <w:rFonts w:ascii="Calibri" w:hAnsi="Calibri" w:cs="Calibri"/>
          <w:sz w:val="20"/>
          <w:szCs w:val="20"/>
        </w:rPr>
      </w:pPr>
      <w:r>
        <w:rPr>
          <w:rFonts w:ascii="Calibri" w:hAnsi="Calibri" w:cs="Calibri"/>
          <w:sz w:val="20"/>
          <w:szCs w:val="20"/>
        </w:rPr>
        <w:t xml:space="preserve">Autorise Madame la Maire à signer la convention d’accueil de type « classe passerelle mixte aménagée » établi entre l’Education Nationale, la Directrice de l’école maternelle Jacques Prévert et la ville de Bourbon-Lancy ainsi que les éventuels avenants à venir, </w:t>
      </w:r>
    </w:p>
    <w:p w:rsidR="00B76F26" w:rsidRDefault="00B76F26" w:rsidP="00B76F26">
      <w:pPr>
        <w:pStyle w:val="Paragraphedeliste"/>
        <w:numPr>
          <w:ilvl w:val="0"/>
          <w:numId w:val="2"/>
        </w:numPr>
        <w:ind w:left="1418" w:hanging="284"/>
        <w:rPr>
          <w:rFonts w:ascii="Calibri" w:hAnsi="Calibri" w:cs="Calibri"/>
          <w:sz w:val="20"/>
          <w:szCs w:val="20"/>
        </w:rPr>
      </w:pPr>
      <w:r>
        <w:rPr>
          <w:rFonts w:ascii="Calibri" w:hAnsi="Calibri" w:cs="Calibri"/>
          <w:sz w:val="20"/>
          <w:szCs w:val="20"/>
        </w:rPr>
        <w:t>Accepte d’annexer la présentation du groupe passerelle au règlement intérieur du multiaccueil Jacques Prévert,</w:t>
      </w:r>
    </w:p>
    <w:p w:rsidR="00B76F26" w:rsidRPr="000E2AC7" w:rsidRDefault="00B76F26" w:rsidP="00B76F26">
      <w:pPr>
        <w:pStyle w:val="Paragraphedeliste"/>
        <w:numPr>
          <w:ilvl w:val="0"/>
          <w:numId w:val="2"/>
        </w:numPr>
        <w:ind w:left="1418" w:hanging="284"/>
        <w:rPr>
          <w:rFonts w:ascii="Calibri" w:hAnsi="Calibri" w:cs="Calibri"/>
          <w:sz w:val="20"/>
          <w:szCs w:val="20"/>
        </w:rPr>
      </w:pPr>
      <w:r>
        <w:rPr>
          <w:rFonts w:ascii="Calibri" w:hAnsi="Calibri" w:cs="Calibri"/>
          <w:sz w:val="20"/>
          <w:szCs w:val="20"/>
        </w:rPr>
        <w:t>Autorise Madame la Maire à informer la Protection Maternelle et Infantile du Département de Saône-et-Loire compte tenu du partenariat existant.</w:t>
      </w:r>
    </w:p>
    <w:p w:rsidR="00B76F26" w:rsidRPr="00D33B87" w:rsidRDefault="00B76F26" w:rsidP="00B76F26">
      <w:pPr>
        <w:rPr>
          <w:rFonts w:asciiTheme="minorHAnsi" w:hAnsiTheme="minorHAnsi" w:cs="Calibri"/>
          <w:sz w:val="20"/>
          <w:szCs w:val="20"/>
        </w:rPr>
      </w:pPr>
    </w:p>
    <w:p w:rsidR="00B76F26" w:rsidRDefault="00B76F26" w:rsidP="00B76F26">
      <w:pPr>
        <w:rPr>
          <w:rFonts w:asciiTheme="minorHAnsi" w:hAnsiTheme="minorHAnsi" w:cs="Arial"/>
          <w:sz w:val="20"/>
        </w:rPr>
      </w:pPr>
    </w:p>
    <w:p w:rsidR="00B76F26" w:rsidRPr="00FF384E" w:rsidRDefault="00B76F26" w:rsidP="00B76F26">
      <w:pPr>
        <w:rPr>
          <w:rFonts w:asciiTheme="minorHAnsi" w:hAnsiTheme="minorHAnsi" w:cs="Arial"/>
          <w:sz w:val="20"/>
        </w:rPr>
      </w:pPr>
    </w:p>
    <w:p w:rsidR="00B76F26" w:rsidRPr="00B6010C" w:rsidRDefault="00B76F26" w:rsidP="00B76F26">
      <w:pPr>
        <w:jc w:val="center"/>
        <w:rPr>
          <w:rFonts w:asciiTheme="minorHAnsi" w:hAnsiTheme="minorHAnsi" w:cs="Arial"/>
          <w:b/>
          <w:u w:val="single"/>
        </w:rPr>
      </w:pPr>
      <w:r>
        <w:rPr>
          <w:rFonts w:asciiTheme="minorHAnsi" w:hAnsiTheme="minorHAnsi" w:cs="Arial"/>
          <w:b/>
          <w:u w:val="single"/>
        </w:rPr>
        <w:t>7</w:t>
      </w:r>
      <w:r w:rsidRPr="00B6010C">
        <w:rPr>
          <w:rFonts w:asciiTheme="minorHAnsi" w:hAnsiTheme="minorHAnsi" w:cs="Arial"/>
          <w:b/>
          <w:u w:val="single"/>
        </w:rPr>
        <w:t xml:space="preserve">.- </w:t>
      </w:r>
      <w:r>
        <w:rPr>
          <w:rFonts w:asciiTheme="minorHAnsi" w:hAnsiTheme="minorHAnsi" w:cs="Arial"/>
          <w:b/>
          <w:u w:val="single"/>
        </w:rPr>
        <w:t>CADRE DE VIE, ENVIRONNEMENT ET PROPRETE, TRAVAUX</w:t>
      </w:r>
    </w:p>
    <w:p w:rsidR="00B76F26" w:rsidRDefault="00B76F26" w:rsidP="00B76F26">
      <w:pPr>
        <w:tabs>
          <w:tab w:val="center" w:pos="6946"/>
        </w:tabs>
        <w:contextualSpacing/>
        <w:jc w:val="left"/>
        <w:rPr>
          <w:rFonts w:asciiTheme="minorHAnsi" w:hAnsiTheme="minorHAnsi" w:cs="Arial"/>
          <w:color w:val="FF0000"/>
          <w:sz w:val="20"/>
          <w:szCs w:val="20"/>
        </w:rPr>
      </w:pPr>
    </w:p>
    <w:p w:rsidR="00B76F26" w:rsidRPr="0064009E" w:rsidRDefault="00B76F26" w:rsidP="00B76F26">
      <w:pPr>
        <w:tabs>
          <w:tab w:val="center" w:pos="6946"/>
        </w:tabs>
        <w:contextualSpacing/>
        <w:jc w:val="left"/>
        <w:rPr>
          <w:rFonts w:asciiTheme="minorHAnsi" w:hAnsiTheme="minorHAnsi" w:cs="Arial"/>
          <w:color w:val="FF0000"/>
          <w:sz w:val="20"/>
          <w:szCs w:val="20"/>
        </w:rPr>
      </w:pPr>
    </w:p>
    <w:bookmarkEnd w:id="0"/>
    <w:p w:rsidR="00B76F26" w:rsidRPr="00CA32EA" w:rsidRDefault="00B76F26" w:rsidP="00B76F26">
      <w:pPr>
        <w:rPr>
          <w:rFonts w:asciiTheme="minorHAnsi" w:hAnsiTheme="minorHAnsi" w:cs="Arial"/>
          <w:color w:val="FF0000"/>
          <w:sz w:val="20"/>
          <w:szCs w:val="20"/>
          <w:u w:val="single"/>
        </w:rPr>
      </w:pPr>
      <w:r w:rsidRPr="00CA32EA">
        <w:rPr>
          <w:rFonts w:asciiTheme="minorHAnsi" w:hAnsiTheme="minorHAnsi" w:cs="Arial"/>
          <w:b/>
          <w:sz w:val="20"/>
          <w:szCs w:val="20"/>
          <w:u w:val="single"/>
        </w:rPr>
        <w:t xml:space="preserve">7.1 </w:t>
      </w:r>
      <w:r w:rsidRPr="00CA32EA">
        <w:rPr>
          <w:rFonts w:asciiTheme="minorHAnsi" w:hAnsiTheme="minorHAnsi" w:cstheme="minorHAnsi"/>
          <w:b/>
          <w:sz w:val="20"/>
          <w:u w:val="single"/>
        </w:rPr>
        <w:t xml:space="preserve">Enquête publique « Loi sur l’eau » - Demande d’autorisation environnementale pour les travaux de protection des champs </w:t>
      </w:r>
      <w:proofErr w:type="spellStart"/>
      <w:r w:rsidRPr="00CA32EA">
        <w:rPr>
          <w:rFonts w:asciiTheme="minorHAnsi" w:hAnsiTheme="minorHAnsi" w:cstheme="minorHAnsi"/>
          <w:b/>
          <w:sz w:val="20"/>
          <w:u w:val="single"/>
        </w:rPr>
        <w:t>captants</w:t>
      </w:r>
      <w:proofErr w:type="spellEnd"/>
      <w:r w:rsidRPr="00CA32EA">
        <w:rPr>
          <w:rFonts w:asciiTheme="minorHAnsi" w:hAnsiTheme="minorHAnsi" w:cstheme="minorHAnsi"/>
          <w:b/>
          <w:sz w:val="20"/>
          <w:u w:val="single"/>
        </w:rPr>
        <w:t>, de leurs ouvrages et de raccordement au réseau d’alimentation en eau potable sur la Commune de BOURBON-LANCY</w:t>
      </w:r>
    </w:p>
    <w:p w:rsidR="00B76F26" w:rsidRDefault="00B76F26" w:rsidP="00B76F26">
      <w:pPr>
        <w:rPr>
          <w:rFonts w:asciiTheme="minorHAnsi" w:hAnsiTheme="minorHAnsi" w:cs="Arial"/>
          <w:sz w:val="20"/>
        </w:rPr>
      </w:pPr>
    </w:p>
    <w:p w:rsidR="00B76F26" w:rsidRDefault="00B76F26" w:rsidP="00B76F26">
      <w:pPr>
        <w:tabs>
          <w:tab w:val="center" w:pos="6946"/>
        </w:tabs>
        <w:rPr>
          <w:rFonts w:ascii="Calibri" w:hAnsi="Calibri"/>
          <w:sz w:val="20"/>
          <w:szCs w:val="20"/>
        </w:rPr>
      </w:pPr>
      <w:r w:rsidRPr="00EF506B">
        <w:rPr>
          <w:rFonts w:ascii="Calibri" w:hAnsi="Calibri"/>
          <w:b/>
          <w:sz w:val="20"/>
          <w:szCs w:val="20"/>
        </w:rPr>
        <w:t>Vu</w:t>
      </w:r>
      <w:r w:rsidRPr="00EF506B">
        <w:rPr>
          <w:rFonts w:ascii="Calibri" w:hAnsi="Calibri"/>
          <w:sz w:val="20"/>
          <w:szCs w:val="20"/>
        </w:rPr>
        <w:t xml:space="preserve"> </w:t>
      </w:r>
      <w:r>
        <w:rPr>
          <w:rFonts w:ascii="Calibri" w:hAnsi="Calibri"/>
          <w:sz w:val="20"/>
          <w:szCs w:val="20"/>
        </w:rPr>
        <w:t>l’article L.2121-29 du Code Général des Collectivités Territoriales,</w:t>
      </w:r>
    </w:p>
    <w:p w:rsidR="00B76F26" w:rsidRDefault="00B76F26" w:rsidP="00B76F26">
      <w:pPr>
        <w:tabs>
          <w:tab w:val="center" w:pos="6946"/>
        </w:tabs>
        <w:rPr>
          <w:rFonts w:ascii="Calibri" w:hAnsi="Calibri"/>
          <w:sz w:val="20"/>
          <w:szCs w:val="20"/>
        </w:rPr>
      </w:pPr>
      <w:r w:rsidRPr="002C4353">
        <w:rPr>
          <w:rFonts w:ascii="Calibri" w:hAnsi="Calibri"/>
          <w:b/>
          <w:sz w:val="20"/>
          <w:szCs w:val="20"/>
        </w:rPr>
        <w:t>Vu</w:t>
      </w:r>
      <w:r>
        <w:rPr>
          <w:rFonts w:ascii="Calibri" w:hAnsi="Calibri"/>
          <w:sz w:val="20"/>
          <w:szCs w:val="20"/>
        </w:rPr>
        <w:t xml:space="preserve"> l’arrêté </w:t>
      </w:r>
      <w:proofErr w:type="spellStart"/>
      <w:r>
        <w:rPr>
          <w:rFonts w:ascii="Calibri" w:hAnsi="Calibri"/>
          <w:sz w:val="20"/>
          <w:szCs w:val="20"/>
        </w:rPr>
        <w:t>interpréfectoral</w:t>
      </w:r>
      <w:proofErr w:type="spellEnd"/>
      <w:r>
        <w:rPr>
          <w:rFonts w:ascii="Calibri" w:hAnsi="Calibri"/>
          <w:sz w:val="20"/>
          <w:szCs w:val="20"/>
        </w:rPr>
        <w:t xml:space="preserve"> n° ARS/DT71/2015-37 signé respectivement les 21 et 28 avril 2015 par Messieurs les Préfets de l’Allier et de la Saône et Loire déclarant d’utilité publique :</w:t>
      </w:r>
    </w:p>
    <w:p w:rsidR="00B76F26" w:rsidRDefault="00B76F26" w:rsidP="00B76F26">
      <w:pPr>
        <w:pStyle w:val="Paragraphedeliste"/>
        <w:numPr>
          <w:ilvl w:val="0"/>
          <w:numId w:val="6"/>
        </w:numPr>
        <w:tabs>
          <w:tab w:val="center" w:pos="6946"/>
        </w:tabs>
        <w:rPr>
          <w:rFonts w:ascii="Calibri" w:hAnsi="Calibri"/>
          <w:sz w:val="20"/>
          <w:szCs w:val="20"/>
        </w:rPr>
      </w:pPr>
      <w:proofErr w:type="gramStart"/>
      <w:r>
        <w:rPr>
          <w:rFonts w:ascii="Calibri" w:hAnsi="Calibri"/>
          <w:sz w:val="20"/>
          <w:szCs w:val="20"/>
        </w:rPr>
        <w:t>l</w:t>
      </w:r>
      <w:r w:rsidRPr="00465B91">
        <w:rPr>
          <w:rFonts w:ascii="Calibri" w:hAnsi="Calibri"/>
          <w:sz w:val="20"/>
          <w:szCs w:val="20"/>
        </w:rPr>
        <w:t>es</w:t>
      </w:r>
      <w:proofErr w:type="gramEnd"/>
      <w:r w:rsidRPr="00465B91">
        <w:rPr>
          <w:rFonts w:ascii="Calibri" w:hAnsi="Calibri"/>
          <w:sz w:val="20"/>
          <w:szCs w:val="20"/>
        </w:rPr>
        <w:t xml:space="preserve"> travaux de prélèvements réalisés par la Commune de Bourbon</w:t>
      </w:r>
      <w:r>
        <w:rPr>
          <w:rFonts w:ascii="Calibri" w:hAnsi="Calibri"/>
          <w:sz w:val="20"/>
          <w:szCs w:val="20"/>
        </w:rPr>
        <w:t>-Lancy, en vue de la dérivation des eaux souterraines pour la production d’eaux destinées à la consommation humaine, à partir des captages existants et à créer,</w:t>
      </w:r>
    </w:p>
    <w:p w:rsidR="00B76F26" w:rsidRPr="00465B91" w:rsidRDefault="00B76F26" w:rsidP="00B76F26">
      <w:pPr>
        <w:pStyle w:val="Paragraphedeliste"/>
        <w:numPr>
          <w:ilvl w:val="0"/>
          <w:numId w:val="6"/>
        </w:numPr>
        <w:tabs>
          <w:tab w:val="center" w:pos="6946"/>
        </w:tabs>
        <w:rPr>
          <w:rFonts w:ascii="Calibri" w:hAnsi="Calibri"/>
          <w:sz w:val="20"/>
          <w:szCs w:val="20"/>
        </w:rPr>
      </w:pPr>
      <w:proofErr w:type="gramStart"/>
      <w:r>
        <w:rPr>
          <w:rFonts w:ascii="Calibri" w:hAnsi="Calibri"/>
          <w:sz w:val="20"/>
          <w:szCs w:val="20"/>
        </w:rPr>
        <w:t>la</w:t>
      </w:r>
      <w:proofErr w:type="gramEnd"/>
      <w:r>
        <w:rPr>
          <w:rFonts w:ascii="Calibri" w:hAnsi="Calibri"/>
          <w:sz w:val="20"/>
          <w:szCs w:val="20"/>
        </w:rPr>
        <w:t xml:space="preserve"> détermination des périmètres de protection des puits et forages de </w:t>
      </w:r>
      <w:proofErr w:type="spellStart"/>
      <w:r>
        <w:rPr>
          <w:rFonts w:ascii="Calibri" w:hAnsi="Calibri"/>
          <w:sz w:val="20"/>
          <w:szCs w:val="20"/>
        </w:rPr>
        <w:t>Bourbon-lancy</w:t>
      </w:r>
      <w:proofErr w:type="spellEnd"/>
      <w:r>
        <w:rPr>
          <w:rFonts w:ascii="Calibri" w:hAnsi="Calibri"/>
          <w:sz w:val="20"/>
          <w:szCs w:val="20"/>
        </w:rPr>
        <w:t xml:space="preserve"> dont l’eau produite est destinée à l’alimentation de la Commune et l’établissement des servitudes correspondantes, pour assurer la protection des ouvrages et de la qualité de l’eau,</w:t>
      </w:r>
    </w:p>
    <w:p w:rsidR="00B76F26" w:rsidRDefault="00B76F26" w:rsidP="00B76F26">
      <w:pPr>
        <w:tabs>
          <w:tab w:val="center" w:pos="6946"/>
        </w:tabs>
        <w:rPr>
          <w:rFonts w:ascii="Calibri" w:hAnsi="Calibri"/>
          <w:sz w:val="20"/>
          <w:szCs w:val="20"/>
        </w:rPr>
      </w:pPr>
      <w:r w:rsidRPr="00EF506B">
        <w:rPr>
          <w:rFonts w:ascii="Calibri" w:hAnsi="Calibri"/>
          <w:b/>
          <w:sz w:val="20"/>
          <w:szCs w:val="20"/>
        </w:rPr>
        <w:t>Vu</w:t>
      </w:r>
      <w:r w:rsidRPr="00EF506B">
        <w:rPr>
          <w:rFonts w:ascii="Calibri" w:hAnsi="Calibri"/>
          <w:sz w:val="20"/>
          <w:szCs w:val="20"/>
        </w:rPr>
        <w:t xml:space="preserve"> </w:t>
      </w:r>
      <w:r>
        <w:rPr>
          <w:rFonts w:ascii="Calibri" w:hAnsi="Calibri"/>
          <w:sz w:val="20"/>
          <w:szCs w:val="20"/>
        </w:rPr>
        <w:t xml:space="preserve">l’arrêté préfectoral n° DCL-BRENV-2019-70-2 portant ouverture d’une enquête publique concernant la demande d’autorisation environnementale pour les travaux de protection des champs </w:t>
      </w:r>
      <w:proofErr w:type="spellStart"/>
      <w:r>
        <w:rPr>
          <w:rFonts w:ascii="Calibri" w:hAnsi="Calibri"/>
          <w:sz w:val="20"/>
          <w:szCs w:val="20"/>
        </w:rPr>
        <w:t>captants</w:t>
      </w:r>
      <w:proofErr w:type="spellEnd"/>
      <w:r>
        <w:rPr>
          <w:rFonts w:ascii="Calibri" w:hAnsi="Calibri"/>
          <w:sz w:val="20"/>
          <w:szCs w:val="20"/>
        </w:rPr>
        <w:t>, de leurs ouvrages et de raccordement au réseau d’alimentation en eau potable sur la Commune de Bourbon-Lancy,</w:t>
      </w:r>
    </w:p>
    <w:p w:rsidR="00B76F26" w:rsidRDefault="00B76F26" w:rsidP="00B76F26">
      <w:pPr>
        <w:tabs>
          <w:tab w:val="center" w:pos="6946"/>
        </w:tabs>
        <w:rPr>
          <w:rFonts w:ascii="Calibri" w:hAnsi="Calibri"/>
          <w:sz w:val="20"/>
          <w:szCs w:val="20"/>
        </w:rPr>
      </w:pPr>
      <w:r w:rsidRPr="002C4353">
        <w:rPr>
          <w:rFonts w:ascii="Calibri" w:hAnsi="Calibri"/>
          <w:b/>
          <w:sz w:val="20"/>
          <w:szCs w:val="20"/>
        </w:rPr>
        <w:t xml:space="preserve">Vu </w:t>
      </w:r>
      <w:r>
        <w:rPr>
          <w:rFonts w:ascii="Calibri" w:hAnsi="Calibri"/>
          <w:sz w:val="20"/>
          <w:szCs w:val="20"/>
        </w:rPr>
        <w:t>l’article 4 de l’arrêté préfectoral n° DCL-BRENV-2019-70-2, qui spécifie que le Conseil Municipal de Bourbon-Lancy doit formuler un avis sur le projet nommé ci-dessus,</w:t>
      </w:r>
    </w:p>
    <w:p w:rsidR="00B76F26" w:rsidRDefault="00B76F26" w:rsidP="00B76F26">
      <w:pPr>
        <w:tabs>
          <w:tab w:val="center" w:pos="6946"/>
        </w:tabs>
        <w:rPr>
          <w:rFonts w:ascii="Calibri" w:hAnsi="Calibri"/>
          <w:sz w:val="20"/>
          <w:szCs w:val="20"/>
        </w:rPr>
      </w:pPr>
      <w:r w:rsidRPr="002C4353">
        <w:rPr>
          <w:rFonts w:ascii="Calibri" w:hAnsi="Calibri"/>
          <w:b/>
          <w:sz w:val="20"/>
          <w:szCs w:val="20"/>
        </w:rPr>
        <w:t>Vu</w:t>
      </w:r>
      <w:r>
        <w:rPr>
          <w:rFonts w:ascii="Calibri" w:hAnsi="Calibri"/>
          <w:sz w:val="20"/>
          <w:szCs w:val="20"/>
        </w:rPr>
        <w:t xml:space="preserve"> le dossier d’enquête publique relative à la demande d’autorisation environnementale pour les travaux de protection des champs </w:t>
      </w:r>
      <w:proofErr w:type="spellStart"/>
      <w:r>
        <w:rPr>
          <w:rFonts w:ascii="Calibri" w:hAnsi="Calibri"/>
          <w:sz w:val="20"/>
          <w:szCs w:val="20"/>
        </w:rPr>
        <w:t>captants</w:t>
      </w:r>
      <w:proofErr w:type="spellEnd"/>
      <w:r>
        <w:rPr>
          <w:rFonts w:ascii="Calibri" w:hAnsi="Calibri"/>
          <w:sz w:val="20"/>
          <w:szCs w:val="20"/>
        </w:rPr>
        <w:t>, de leurs ouvrages et de raccordement au réseau d’alimentation en eau potable sur la Commune de Bourbon-Lancy</w:t>
      </w:r>
    </w:p>
    <w:p w:rsidR="00B76F26" w:rsidRDefault="00B76F26" w:rsidP="00B76F26">
      <w:pPr>
        <w:tabs>
          <w:tab w:val="center" w:pos="6946"/>
        </w:tabs>
        <w:rPr>
          <w:rFonts w:ascii="Calibri" w:hAnsi="Calibri"/>
          <w:sz w:val="20"/>
          <w:szCs w:val="20"/>
        </w:rPr>
      </w:pPr>
      <w:r w:rsidRPr="00EF506B">
        <w:rPr>
          <w:rFonts w:ascii="Calibri" w:hAnsi="Calibri"/>
          <w:b/>
          <w:sz w:val="20"/>
          <w:szCs w:val="20"/>
        </w:rPr>
        <w:t>Considérant</w:t>
      </w:r>
      <w:r w:rsidRPr="00EF506B">
        <w:rPr>
          <w:rFonts w:ascii="Calibri" w:hAnsi="Calibri"/>
          <w:sz w:val="20"/>
          <w:szCs w:val="20"/>
        </w:rPr>
        <w:t xml:space="preserve"> </w:t>
      </w:r>
      <w:r>
        <w:rPr>
          <w:rFonts w:ascii="Calibri" w:hAnsi="Calibri"/>
          <w:sz w:val="20"/>
          <w:szCs w:val="20"/>
        </w:rPr>
        <w:t>la nécessité pour la Commune d’assurer le traitement et la distribution de l’eau en vue de la consommation humaine,</w:t>
      </w:r>
    </w:p>
    <w:p w:rsidR="00B76F26" w:rsidRDefault="00B76F26" w:rsidP="00B76F26">
      <w:pPr>
        <w:tabs>
          <w:tab w:val="center" w:pos="6946"/>
        </w:tabs>
        <w:rPr>
          <w:rFonts w:ascii="Calibri" w:hAnsi="Calibri"/>
          <w:sz w:val="20"/>
          <w:szCs w:val="20"/>
        </w:rPr>
      </w:pPr>
    </w:p>
    <w:p w:rsidR="00B76F26" w:rsidRPr="005D408A" w:rsidRDefault="00B76F26" w:rsidP="00B76F26">
      <w:pPr>
        <w:tabs>
          <w:tab w:val="center" w:pos="6946"/>
        </w:tabs>
        <w:rPr>
          <w:rFonts w:ascii="Calibri" w:hAnsi="Calibri"/>
          <w:b/>
          <w:sz w:val="20"/>
          <w:szCs w:val="20"/>
        </w:rPr>
      </w:pPr>
      <w:r w:rsidRPr="00DD7BAE">
        <w:rPr>
          <w:rFonts w:ascii="Calibri" w:hAnsi="Calibri"/>
          <w:b/>
          <w:sz w:val="20"/>
          <w:szCs w:val="20"/>
        </w:rPr>
        <w:t>Après en avoir délibéré,</w:t>
      </w:r>
      <w:r>
        <w:rPr>
          <w:rFonts w:ascii="Calibri" w:hAnsi="Calibri"/>
          <w:b/>
          <w:sz w:val="20"/>
          <w:szCs w:val="20"/>
        </w:rPr>
        <w:t xml:space="preserve"> l</w:t>
      </w:r>
      <w:r w:rsidRPr="00AC5B09">
        <w:rPr>
          <w:rFonts w:ascii="Calibri" w:hAnsi="Calibri" w:cs="Calibri"/>
          <w:b/>
          <w:sz w:val="20"/>
          <w:szCs w:val="20"/>
        </w:rPr>
        <w:t xml:space="preserve">e Conseil Municipal, </w:t>
      </w:r>
      <w:r w:rsidR="00351329">
        <w:rPr>
          <w:rFonts w:ascii="Calibri" w:hAnsi="Calibri" w:cs="Calibri"/>
          <w:b/>
          <w:sz w:val="20"/>
          <w:szCs w:val="20"/>
        </w:rPr>
        <w:t>à l’unanimité des membres présents et représentés,</w:t>
      </w:r>
    </w:p>
    <w:p w:rsidR="00B76F26" w:rsidRDefault="00B76F26" w:rsidP="00B76F26">
      <w:pPr>
        <w:tabs>
          <w:tab w:val="center" w:pos="6946"/>
        </w:tabs>
        <w:ind w:left="1134"/>
        <w:rPr>
          <w:rFonts w:ascii="Calibri" w:hAnsi="Calibri"/>
          <w:sz w:val="20"/>
          <w:szCs w:val="20"/>
        </w:rPr>
      </w:pPr>
    </w:p>
    <w:p w:rsidR="00B76F26" w:rsidRDefault="00B76F26" w:rsidP="00B76F26">
      <w:pPr>
        <w:pStyle w:val="Paragraphedeliste"/>
        <w:numPr>
          <w:ilvl w:val="0"/>
          <w:numId w:val="5"/>
        </w:numPr>
        <w:rPr>
          <w:rFonts w:ascii="Calibri" w:hAnsi="Calibri" w:cs="Calibri"/>
          <w:sz w:val="20"/>
          <w:szCs w:val="20"/>
        </w:rPr>
      </w:pPr>
      <w:r>
        <w:rPr>
          <w:rFonts w:ascii="Calibri" w:hAnsi="Calibri" w:cs="Calibri"/>
          <w:sz w:val="20"/>
          <w:szCs w:val="20"/>
        </w:rPr>
        <w:t xml:space="preserve">Emet un avis favorable à la demande d’autorisation environnementale, au titre de la Loi sur l’Eau, de réaliser les travaux de protection des champs </w:t>
      </w:r>
      <w:proofErr w:type="spellStart"/>
      <w:r>
        <w:rPr>
          <w:rFonts w:ascii="Calibri" w:hAnsi="Calibri" w:cs="Calibri"/>
          <w:sz w:val="20"/>
          <w:szCs w:val="20"/>
        </w:rPr>
        <w:t>captants</w:t>
      </w:r>
      <w:proofErr w:type="spellEnd"/>
      <w:r>
        <w:rPr>
          <w:rFonts w:ascii="Calibri" w:hAnsi="Calibri" w:cs="Calibri"/>
          <w:sz w:val="20"/>
          <w:szCs w:val="20"/>
        </w:rPr>
        <w:t>, de leurs ouvrages et de raccordement au réseau d’alimentation en eau potable sur la Commune de Bourbon-Lancy.</w:t>
      </w:r>
    </w:p>
    <w:p w:rsidR="00B76F26" w:rsidRDefault="00B76F26" w:rsidP="00B76F26">
      <w:pPr>
        <w:pStyle w:val="Paragraphedeliste"/>
        <w:numPr>
          <w:ilvl w:val="0"/>
          <w:numId w:val="5"/>
        </w:numPr>
        <w:rPr>
          <w:rFonts w:ascii="Calibri" w:hAnsi="Calibri" w:cs="Calibri"/>
          <w:sz w:val="20"/>
          <w:szCs w:val="20"/>
        </w:rPr>
      </w:pPr>
      <w:r>
        <w:rPr>
          <w:rFonts w:ascii="Calibri" w:hAnsi="Calibri" w:cs="Calibri"/>
          <w:sz w:val="20"/>
          <w:szCs w:val="20"/>
        </w:rPr>
        <w:t>Autorise et charge Madame la Maire à signer tout document relatif à cette affaire.</w:t>
      </w:r>
    </w:p>
    <w:p w:rsidR="00B76F26" w:rsidRPr="00C94D49" w:rsidRDefault="00B76F26" w:rsidP="00B76F26">
      <w:pPr>
        <w:rPr>
          <w:rFonts w:ascii="Calibri" w:hAnsi="Calibri" w:cs="Calibri"/>
          <w:sz w:val="20"/>
          <w:szCs w:val="20"/>
        </w:rPr>
      </w:pPr>
    </w:p>
    <w:p w:rsidR="00B76F26" w:rsidRPr="0064009E" w:rsidRDefault="00B76F26" w:rsidP="00B76F26">
      <w:pPr>
        <w:rPr>
          <w:rFonts w:asciiTheme="minorHAnsi" w:hAnsiTheme="minorHAnsi" w:cs="Arial"/>
          <w:color w:val="FF0000"/>
          <w:sz w:val="20"/>
          <w:szCs w:val="20"/>
        </w:rPr>
      </w:pPr>
    </w:p>
    <w:p w:rsidR="00B76F26" w:rsidRPr="00C94D49" w:rsidRDefault="00B76F26" w:rsidP="00B76F26">
      <w:pPr>
        <w:jc w:val="center"/>
        <w:rPr>
          <w:rFonts w:asciiTheme="minorHAnsi" w:hAnsiTheme="minorHAnsi" w:cs="Arial"/>
          <w:b/>
          <w:u w:val="single"/>
        </w:rPr>
      </w:pPr>
      <w:r w:rsidRPr="00C94D49">
        <w:rPr>
          <w:rFonts w:asciiTheme="minorHAnsi" w:hAnsiTheme="minorHAnsi" w:cs="Arial"/>
          <w:b/>
          <w:u w:val="single"/>
        </w:rPr>
        <w:t>8.- SOLIDARITE, AFFAIRES SOCIALES, CCAS</w:t>
      </w:r>
    </w:p>
    <w:p w:rsidR="00B76F26" w:rsidRDefault="00B76F26" w:rsidP="00B76F26">
      <w:pPr>
        <w:rPr>
          <w:rFonts w:asciiTheme="minorHAnsi" w:hAnsiTheme="minorHAnsi" w:cs="Arial"/>
          <w:sz w:val="20"/>
          <w:szCs w:val="20"/>
        </w:rPr>
      </w:pPr>
    </w:p>
    <w:p w:rsidR="00B76F26" w:rsidRPr="00C94D49" w:rsidRDefault="00B76F26" w:rsidP="00B76F26">
      <w:pPr>
        <w:rPr>
          <w:rFonts w:asciiTheme="minorHAnsi" w:hAnsiTheme="minorHAnsi" w:cs="Arial"/>
          <w:b/>
          <w:sz w:val="20"/>
          <w:szCs w:val="20"/>
          <w:u w:val="single"/>
        </w:rPr>
      </w:pPr>
      <w:r w:rsidRPr="00C94D49">
        <w:rPr>
          <w:rFonts w:asciiTheme="minorHAnsi" w:hAnsiTheme="minorHAnsi" w:cs="Arial"/>
          <w:b/>
          <w:sz w:val="20"/>
          <w:szCs w:val="20"/>
          <w:u w:val="single"/>
        </w:rPr>
        <w:t xml:space="preserve">8.1 - </w:t>
      </w:r>
      <w:r w:rsidRPr="00C94D49">
        <w:rPr>
          <w:rFonts w:ascii="Calibri" w:hAnsi="Calibri" w:cs="Arial"/>
          <w:b/>
          <w:sz w:val="20"/>
          <w:szCs w:val="20"/>
          <w:u w:val="single"/>
        </w:rPr>
        <w:t>Motion de soutien à la candidature de Vichy et des Grandes Villes d’Eaux d’Europe pour une inscription au patrimoine mondial de l’UNESCO</w:t>
      </w:r>
    </w:p>
    <w:p w:rsidR="00B76F26" w:rsidRDefault="00B76F26" w:rsidP="00B76F26">
      <w:pPr>
        <w:rPr>
          <w:rFonts w:ascii="Calibri" w:hAnsi="Calibri" w:cs="Calibri"/>
          <w:sz w:val="20"/>
          <w:szCs w:val="20"/>
        </w:rPr>
      </w:pPr>
    </w:p>
    <w:p w:rsidR="00B76F26" w:rsidRDefault="00B76F26" w:rsidP="00B76F26">
      <w:pPr>
        <w:rPr>
          <w:rFonts w:asciiTheme="minorHAnsi" w:hAnsiTheme="minorHAnsi" w:cs="Arial"/>
          <w:sz w:val="20"/>
        </w:rPr>
      </w:pPr>
    </w:p>
    <w:p w:rsidR="00B76F26" w:rsidRDefault="00B76F26" w:rsidP="00B76F26">
      <w:pPr>
        <w:tabs>
          <w:tab w:val="center" w:pos="6946"/>
        </w:tabs>
        <w:rPr>
          <w:rFonts w:ascii="Calibri" w:hAnsi="Calibri"/>
          <w:sz w:val="20"/>
          <w:szCs w:val="20"/>
        </w:rPr>
      </w:pPr>
      <w:r w:rsidRPr="00EF506B">
        <w:rPr>
          <w:rFonts w:ascii="Calibri" w:hAnsi="Calibri"/>
          <w:b/>
          <w:sz w:val="20"/>
          <w:szCs w:val="20"/>
        </w:rPr>
        <w:t>Vu</w:t>
      </w:r>
      <w:r w:rsidRPr="00EF506B">
        <w:rPr>
          <w:rFonts w:ascii="Calibri" w:hAnsi="Calibri"/>
          <w:sz w:val="20"/>
          <w:szCs w:val="20"/>
        </w:rPr>
        <w:t xml:space="preserve"> </w:t>
      </w:r>
      <w:r>
        <w:rPr>
          <w:rFonts w:ascii="Calibri" w:hAnsi="Calibri"/>
          <w:sz w:val="20"/>
          <w:szCs w:val="20"/>
        </w:rPr>
        <w:t xml:space="preserve">la candidature de la ville de Vichy et des grandes villes d’eaux d’Europe pour une inscription au Patrimoine Mondial de l’Unesco, </w:t>
      </w:r>
    </w:p>
    <w:p w:rsidR="00B76F26" w:rsidRDefault="00B76F26" w:rsidP="00B76F26">
      <w:pPr>
        <w:tabs>
          <w:tab w:val="center" w:pos="6946"/>
        </w:tabs>
        <w:rPr>
          <w:rFonts w:ascii="Calibri" w:hAnsi="Calibri"/>
          <w:sz w:val="20"/>
          <w:szCs w:val="20"/>
        </w:rPr>
      </w:pPr>
    </w:p>
    <w:p w:rsidR="00B76F26" w:rsidRPr="00E15F2B" w:rsidRDefault="00B76F26" w:rsidP="00B76F26">
      <w:pPr>
        <w:spacing w:after="120"/>
        <w:rPr>
          <w:rFonts w:asciiTheme="minorHAnsi" w:hAnsiTheme="minorHAnsi" w:cstheme="minorHAnsi"/>
          <w:sz w:val="20"/>
        </w:rPr>
      </w:pPr>
      <w:r w:rsidRPr="00E15F2B">
        <w:rPr>
          <w:rFonts w:asciiTheme="minorHAnsi" w:hAnsiTheme="minorHAnsi" w:cstheme="minorHAnsi"/>
          <w:sz w:val="20"/>
        </w:rPr>
        <w:t xml:space="preserve">Située dans le département de l’Allier, la ville de Vichy a déposé en janvier dernier sa candidature pour une inscription au patrimoine mondial de l’Unesco, en compagnie de dix autres grandes villes d’eaux européennes situées dans sept pays européens : Baden-Baden, Bad Ems, Bad Kissingen (Allemagne), Bath (Angleterre), Baden </w:t>
      </w:r>
      <w:proofErr w:type="spellStart"/>
      <w:r w:rsidRPr="00E15F2B">
        <w:rPr>
          <w:rFonts w:asciiTheme="minorHAnsi" w:hAnsiTheme="minorHAnsi" w:cstheme="minorHAnsi"/>
          <w:sz w:val="20"/>
        </w:rPr>
        <w:t>bei</w:t>
      </w:r>
      <w:proofErr w:type="spellEnd"/>
      <w:r w:rsidRPr="00E15F2B">
        <w:rPr>
          <w:rFonts w:asciiTheme="minorHAnsi" w:hAnsiTheme="minorHAnsi" w:cstheme="minorHAnsi"/>
          <w:sz w:val="20"/>
        </w:rPr>
        <w:t xml:space="preserve"> Wien (Autriche), Spa (Belgique), </w:t>
      </w:r>
      <w:proofErr w:type="spellStart"/>
      <w:r w:rsidRPr="00E15F2B">
        <w:rPr>
          <w:rFonts w:asciiTheme="minorHAnsi" w:hAnsiTheme="minorHAnsi" w:cstheme="minorHAnsi"/>
          <w:sz w:val="20"/>
        </w:rPr>
        <w:t>Montecatini</w:t>
      </w:r>
      <w:proofErr w:type="spellEnd"/>
      <w:r w:rsidRPr="00E15F2B">
        <w:rPr>
          <w:rFonts w:asciiTheme="minorHAnsi" w:hAnsiTheme="minorHAnsi" w:cstheme="minorHAnsi"/>
          <w:sz w:val="20"/>
        </w:rPr>
        <w:t xml:space="preserve"> Terme (Italie), </w:t>
      </w:r>
      <w:proofErr w:type="spellStart"/>
      <w:r w:rsidRPr="00E15F2B">
        <w:rPr>
          <w:rFonts w:asciiTheme="minorHAnsi" w:hAnsiTheme="minorHAnsi" w:cstheme="minorHAnsi"/>
          <w:sz w:val="20"/>
        </w:rPr>
        <w:t>Karlovy</w:t>
      </w:r>
      <w:proofErr w:type="spellEnd"/>
      <w:r w:rsidRPr="00E15F2B">
        <w:rPr>
          <w:rFonts w:asciiTheme="minorHAnsi" w:hAnsiTheme="minorHAnsi" w:cstheme="minorHAnsi"/>
          <w:sz w:val="20"/>
        </w:rPr>
        <w:t xml:space="preserve"> </w:t>
      </w:r>
      <w:proofErr w:type="spellStart"/>
      <w:r w:rsidRPr="00E15F2B">
        <w:rPr>
          <w:rFonts w:asciiTheme="minorHAnsi" w:hAnsiTheme="minorHAnsi" w:cstheme="minorHAnsi"/>
          <w:sz w:val="20"/>
        </w:rPr>
        <w:t>Vary</w:t>
      </w:r>
      <w:proofErr w:type="spellEnd"/>
      <w:r w:rsidRPr="00E15F2B">
        <w:rPr>
          <w:rFonts w:asciiTheme="minorHAnsi" w:hAnsiTheme="minorHAnsi" w:cstheme="minorHAnsi"/>
          <w:sz w:val="20"/>
        </w:rPr>
        <w:t xml:space="preserve">, </w:t>
      </w:r>
      <w:proofErr w:type="spellStart"/>
      <w:r w:rsidRPr="00E15F2B">
        <w:rPr>
          <w:rFonts w:asciiTheme="minorHAnsi" w:hAnsiTheme="minorHAnsi" w:cstheme="minorHAnsi"/>
          <w:sz w:val="20"/>
        </w:rPr>
        <w:t>Frantiskovy</w:t>
      </w:r>
      <w:proofErr w:type="spellEnd"/>
      <w:r w:rsidRPr="00E15F2B">
        <w:rPr>
          <w:rFonts w:asciiTheme="minorHAnsi" w:hAnsiTheme="minorHAnsi" w:cstheme="minorHAnsi"/>
          <w:sz w:val="20"/>
        </w:rPr>
        <w:t xml:space="preserve"> </w:t>
      </w:r>
      <w:proofErr w:type="spellStart"/>
      <w:r w:rsidRPr="00E15F2B">
        <w:rPr>
          <w:rFonts w:asciiTheme="minorHAnsi" w:hAnsiTheme="minorHAnsi" w:cstheme="minorHAnsi"/>
          <w:sz w:val="20"/>
        </w:rPr>
        <w:t>Lázne</w:t>
      </w:r>
      <w:proofErr w:type="spellEnd"/>
      <w:r w:rsidRPr="00E15F2B">
        <w:rPr>
          <w:rFonts w:asciiTheme="minorHAnsi" w:hAnsiTheme="minorHAnsi" w:cstheme="minorHAnsi"/>
          <w:sz w:val="20"/>
        </w:rPr>
        <w:t xml:space="preserve"> et </w:t>
      </w:r>
      <w:proofErr w:type="spellStart"/>
      <w:r w:rsidRPr="00E15F2B">
        <w:rPr>
          <w:rFonts w:asciiTheme="minorHAnsi" w:hAnsiTheme="minorHAnsi" w:cstheme="minorHAnsi"/>
          <w:sz w:val="20"/>
        </w:rPr>
        <w:t>Mariánske</w:t>
      </w:r>
      <w:proofErr w:type="spellEnd"/>
      <w:r w:rsidRPr="00E15F2B">
        <w:rPr>
          <w:rFonts w:asciiTheme="minorHAnsi" w:hAnsiTheme="minorHAnsi" w:cstheme="minorHAnsi"/>
          <w:sz w:val="20"/>
        </w:rPr>
        <w:t xml:space="preserve"> </w:t>
      </w:r>
      <w:proofErr w:type="spellStart"/>
      <w:r w:rsidRPr="00E15F2B">
        <w:rPr>
          <w:rFonts w:asciiTheme="minorHAnsi" w:hAnsiTheme="minorHAnsi" w:cstheme="minorHAnsi"/>
          <w:sz w:val="20"/>
        </w:rPr>
        <w:t>Lázne</w:t>
      </w:r>
      <w:proofErr w:type="spellEnd"/>
      <w:r w:rsidRPr="00E15F2B">
        <w:rPr>
          <w:rFonts w:asciiTheme="minorHAnsi" w:hAnsiTheme="minorHAnsi" w:cstheme="minorHAnsi"/>
          <w:sz w:val="20"/>
        </w:rPr>
        <w:t xml:space="preserve"> (République Tchèque).</w:t>
      </w:r>
    </w:p>
    <w:p w:rsidR="00B76F26" w:rsidRPr="00E15F2B" w:rsidRDefault="00B76F26" w:rsidP="00B76F26">
      <w:pPr>
        <w:spacing w:after="120"/>
        <w:rPr>
          <w:rFonts w:asciiTheme="minorHAnsi" w:hAnsiTheme="minorHAnsi" w:cstheme="minorHAnsi"/>
          <w:sz w:val="20"/>
        </w:rPr>
      </w:pPr>
      <w:r w:rsidRPr="00E15F2B">
        <w:rPr>
          <w:rFonts w:asciiTheme="minorHAnsi" w:hAnsiTheme="minorHAnsi" w:cstheme="minorHAnsi"/>
          <w:sz w:val="20"/>
        </w:rPr>
        <w:t>Réunies sous le nom de « Great Spas of Europe », ces villes entendent faire reconnaitre la valeur universelle exceptionnelle du phénomène européen des villes d’eaux, dont les origines remontent à l’Antiquité mais qui connait son apogée du XVIII</w:t>
      </w:r>
      <w:r w:rsidRPr="00E15F2B">
        <w:rPr>
          <w:rFonts w:asciiTheme="minorHAnsi" w:hAnsiTheme="minorHAnsi" w:cstheme="minorHAnsi"/>
          <w:sz w:val="20"/>
          <w:vertAlign w:val="superscript"/>
        </w:rPr>
        <w:t>e</w:t>
      </w:r>
      <w:r w:rsidRPr="00E15F2B">
        <w:rPr>
          <w:rFonts w:asciiTheme="minorHAnsi" w:hAnsiTheme="minorHAnsi" w:cstheme="minorHAnsi"/>
          <w:sz w:val="20"/>
        </w:rPr>
        <w:t xml:space="preserve"> au XX</w:t>
      </w:r>
      <w:r w:rsidRPr="00E15F2B">
        <w:rPr>
          <w:rFonts w:asciiTheme="minorHAnsi" w:hAnsiTheme="minorHAnsi" w:cstheme="minorHAnsi"/>
          <w:sz w:val="20"/>
          <w:vertAlign w:val="superscript"/>
        </w:rPr>
        <w:t>e</w:t>
      </w:r>
      <w:r w:rsidRPr="00E15F2B">
        <w:rPr>
          <w:rFonts w:asciiTheme="minorHAnsi" w:hAnsiTheme="minorHAnsi" w:cstheme="minorHAnsi"/>
          <w:sz w:val="20"/>
        </w:rPr>
        <w:t xml:space="preserve"> siècle. Fondées et organisées autour de sources d’eaux minérales naturelles, ces villes témoignent d’un développement urbain original dédié à la santé et aux loisirs, et conciliant bienfaits de la nature et commodités urbaines. </w:t>
      </w:r>
    </w:p>
    <w:p w:rsidR="00B76F26" w:rsidRPr="00E15F2B" w:rsidRDefault="00B76F26" w:rsidP="00B76F26">
      <w:pPr>
        <w:spacing w:after="120"/>
        <w:rPr>
          <w:rFonts w:asciiTheme="minorHAnsi" w:hAnsiTheme="minorHAnsi" w:cstheme="minorHAnsi"/>
          <w:sz w:val="20"/>
        </w:rPr>
      </w:pPr>
      <w:r w:rsidRPr="00E15F2B">
        <w:rPr>
          <w:rFonts w:asciiTheme="minorHAnsi" w:hAnsiTheme="minorHAnsi" w:cstheme="minorHAnsi"/>
          <w:sz w:val="20"/>
        </w:rPr>
        <w:t>Lieux de villégiature mondains, les « Great Spas of Europe » sont les exemples les plus remarquables car ils offrent les équipements les plus intègres, authentiques, luxueux et la composition la plus typique de la ville d’eaux. On y trouve des sources d’eaux minérales, buvettes et halls des sources, établissements de bains et de soins, colonnades et galeries, hôpitaux et sanatoriums, salons, casinos, théâtres et salles de concerts, grands hôtels, quartiers de villas, églises de diverses confessions, le tout intégré au sein d’un environnement verdoyant composé de parcs et jardins, promenades, espaces de sport et de loisirs, randonnées équestres et balades en forêt.</w:t>
      </w:r>
    </w:p>
    <w:p w:rsidR="00B76F26" w:rsidRPr="00E15F2B" w:rsidRDefault="00B76F26" w:rsidP="00B76F26">
      <w:pPr>
        <w:spacing w:after="120"/>
        <w:rPr>
          <w:rFonts w:asciiTheme="minorHAnsi" w:hAnsiTheme="minorHAnsi" w:cstheme="minorHAnsi"/>
          <w:sz w:val="20"/>
        </w:rPr>
      </w:pPr>
      <w:r w:rsidRPr="00E15F2B">
        <w:rPr>
          <w:rFonts w:asciiTheme="minorHAnsi" w:hAnsiTheme="minorHAnsi" w:cstheme="minorHAnsi"/>
          <w:sz w:val="20"/>
        </w:rPr>
        <w:t>Seule représentante de la France au sein de cette candidature, la ville de Vichy voit ainsi reconnue la richesse de son patrimoine matériel et immatériel, qui porte témoignage d’une histoire multiséculaire. Ses eaux utilisées depuis l’époque romaine, apparaissent sous le nom d’</w:t>
      </w:r>
      <w:proofErr w:type="spellStart"/>
      <w:r w:rsidRPr="00E15F2B">
        <w:rPr>
          <w:rFonts w:asciiTheme="minorHAnsi" w:hAnsiTheme="minorHAnsi" w:cstheme="minorHAnsi"/>
          <w:sz w:val="20"/>
        </w:rPr>
        <w:t>Aquis</w:t>
      </w:r>
      <w:proofErr w:type="spellEnd"/>
      <w:r w:rsidRPr="00E15F2B">
        <w:rPr>
          <w:rFonts w:asciiTheme="minorHAnsi" w:hAnsiTheme="minorHAnsi" w:cstheme="minorHAnsi"/>
          <w:sz w:val="20"/>
        </w:rPr>
        <w:t xml:space="preserve"> </w:t>
      </w:r>
      <w:proofErr w:type="spellStart"/>
      <w:r w:rsidRPr="00E15F2B">
        <w:rPr>
          <w:rFonts w:asciiTheme="minorHAnsi" w:hAnsiTheme="minorHAnsi" w:cstheme="minorHAnsi"/>
          <w:sz w:val="20"/>
        </w:rPr>
        <w:t>Calidis</w:t>
      </w:r>
      <w:proofErr w:type="spellEnd"/>
      <w:r w:rsidRPr="00E15F2B">
        <w:rPr>
          <w:rFonts w:asciiTheme="minorHAnsi" w:hAnsiTheme="minorHAnsi" w:cstheme="minorHAnsi"/>
          <w:sz w:val="20"/>
        </w:rPr>
        <w:t xml:space="preserve"> sur la Table de Peutinger, mais Vichy connaît son âge d’or au XIX</w:t>
      </w:r>
      <w:r w:rsidRPr="00E15F2B">
        <w:rPr>
          <w:rFonts w:asciiTheme="minorHAnsi" w:hAnsiTheme="minorHAnsi" w:cstheme="minorHAnsi"/>
          <w:sz w:val="20"/>
          <w:vertAlign w:val="superscript"/>
        </w:rPr>
        <w:t>e</w:t>
      </w:r>
      <w:r w:rsidRPr="00E15F2B">
        <w:rPr>
          <w:rFonts w:asciiTheme="minorHAnsi" w:hAnsiTheme="minorHAnsi" w:cstheme="minorHAnsi"/>
          <w:sz w:val="20"/>
        </w:rPr>
        <w:t xml:space="preserve"> siècle. Les plans qui structurent encore son urbanisme sont élaborés sous le Second Empire. Son architecture aux styles éclectiques (orientaliste, Art Nouveau, classique…) lui confère prestige et caractère typique des villes d’eaux. En servant de référence en France et à l’étranger, Vichy a grandement contribué à façonner la culture thermale européenne du XIX</w:t>
      </w:r>
      <w:r w:rsidRPr="00E15F2B">
        <w:rPr>
          <w:rFonts w:asciiTheme="minorHAnsi" w:hAnsiTheme="minorHAnsi" w:cstheme="minorHAnsi"/>
          <w:sz w:val="20"/>
          <w:vertAlign w:val="superscript"/>
        </w:rPr>
        <w:t xml:space="preserve">e </w:t>
      </w:r>
      <w:r w:rsidRPr="00E15F2B">
        <w:rPr>
          <w:rFonts w:asciiTheme="minorHAnsi" w:hAnsiTheme="minorHAnsi" w:cstheme="minorHAnsi"/>
          <w:sz w:val="20"/>
        </w:rPr>
        <w:t xml:space="preserve">siècle (arts, sports, loisirs…). </w:t>
      </w:r>
    </w:p>
    <w:p w:rsidR="00B76F26" w:rsidRDefault="00B76F26" w:rsidP="00B76F26">
      <w:pPr>
        <w:spacing w:after="120"/>
        <w:rPr>
          <w:rFonts w:asciiTheme="minorHAnsi" w:hAnsiTheme="minorHAnsi" w:cstheme="minorHAnsi"/>
          <w:color w:val="000000" w:themeColor="text1"/>
          <w:sz w:val="20"/>
        </w:rPr>
      </w:pPr>
      <w:r w:rsidRPr="00E15F2B">
        <w:rPr>
          <w:rFonts w:asciiTheme="minorHAnsi" w:hAnsiTheme="minorHAnsi" w:cstheme="minorHAnsi"/>
          <w:color w:val="000000" w:themeColor="text1"/>
          <w:sz w:val="20"/>
        </w:rPr>
        <w:t xml:space="preserve">Si toutes les conditions sont réunies, la candidature des « Great Spas of Europe » pilotée par la République Tchèque, pourrait espérer une inscription au patrimoine mondial d’UNESCO au plus tôt en juin 2020. Dans ce processus d’examen exigeant et pour répondre aux enjeux majeurs d’une telle reconnaissance internationale, Vichy avec les Grandes Villes d’Eaux d’Europe ont besoin du soutien de leurs partenaires pour les aider à préserver et valoriser ce patrimoine exceptionnel.      </w:t>
      </w:r>
    </w:p>
    <w:p w:rsidR="00B76F26" w:rsidRPr="00351329" w:rsidRDefault="00351329" w:rsidP="00351329">
      <w:pPr>
        <w:spacing w:after="120"/>
        <w:rPr>
          <w:rFonts w:asciiTheme="minorHAnsi" w:hAnsiTheme="minorHAnsi" w:cstheme="minorHAnsi"/>
          <w:b/>
          <w:color w:val="000000" w:themeColor="text1"/>
          <w:sz w:val="20"/>
        </w:rPr>
      </w:pPr>
      <w:r w:rsidRPr="00351329">
        <w:rPr>
          <w:rFonts w:asciiTheme="minorHAnsi" w:hAnsiTheme="minorHAnsi" w:cstheme="minorHAnsi"/>
          <w:b/>
          <w:color w:val="000000" w:themeColor="text1"/>
          <w:sz w:val="20"/>
        </w:rPr>
        <w:t>Le conseil municipal prend acte et affirme son soutien à cette candidature.</w:t>
      </w:r>
    </w:p>
    <w:p w:rsidR="00B76F26" w:rsidRDefault="00B76F26" w:rsidP="00B76F26">
      <w:pPr>
        <w:rPr>
          <w:rFonts w:ascii="Calibri" w:hAnsi="Calibri" w:cs="Calibri"/>
          <w:sz w:val="20"/>
          <w:szCs w:val="20"/>
        </w:rPr>
      </w:pPr>
    </w:p>
    <w:p w:rsidR="00B76F26" w:rsidRDefault="00B76F26" w:rsidP="00B76F26">
      <w:pPr>
        <w:rPr>
          <w:rFonts w:ascii="Calibri" w:hAnsi="Calibri" w:cs="Calibri"/>
          <w:sz w:val="20"/>
          <w:szCs w:val="20"/>
        </w:rPr>
      </w:pPr>
    </w:p>
    <w:p w:rsidR="00B76F26" w:rsidRPr="00A16DD5" w:rsidRDefault="00B76F26" w:rsidP="00B76F26">
      <w:pPr>
        <w:pStyle w:val="xsm-p"/>
        <w:spacing w:before="0" w:beforeAutospacing="0" w:after="0" w:afterAutospacing="0"/>
        <w:rPr>
          <w:rFonts w:ascii="Calibri" w:hAnsi="Calibri"/>
          <w:b/>
          <w:sz w:val="20"/>
          <w:szCs w:val="20"/>
          <w:u w:val="single"/>
        </w:rPr>
      </w:pPr>
      <w:r w:rsidRPr="00A16DD5">
        <w:rPr>
          <w:rFonts w:ascii="Calibri" w:hAnsi="Calibri" w:cs="Calibri"/>
          <w:b/>
          <w:sz w:val="20"/>
          <w:szCs w:val="20"/>
          <w:u w:val="single"/>
        </w:rPr>
        <w:t xml:space="preserve">8.2 - </w:t>
      </w:r>
      <w:r w:rsidRPr="00A16DD5">
        <w:rPr>
          <w:rFonts w:ascii="Calibri" w:hAnsi="Calibri"/>
          <w:b/>
          <w:sz w:val="20"/>
          <w:szCs w:val="20"/>
          <w:u w:val="single"/>
        </w:rPr>
        <w:t>Vœu relatif aux principes et valeurs devant guider les évolutions du système de santé</w:t>
      </w:r>
    </w:p>
    <w:p w:rsidR="00B76F26" w:rsidRDefault="00B76F26" w:rsidP="00B76F26">
      <w:pPr>
        <w:rPr>
          <w:rFonts w:ascii="Calibri" w:hAnsi="Calibri" w:cs="Calibri"/>
          <w:sz w:val="20"/>
          <w:szCs w:val="20"/>
        </w:rPr>
      </w:pPr>
    </w:p>
    <w:p w:rsidR="00B76F26" w:rsidRDefault="00B76F26" w:rsidP="00B76F26">
      <w:pPr>
        <w:pStyle w:val="Sansinterligne"/>
        <w:rPr>
          <w:rFonts w:asciiTheme="minorHAnsi" w:hAnsiTheme="minorHAnsi" w:cstheme="minorHAnsi"/>
          <w:sz w:val="20"/>
        </w:rPr>
      </w:pPr>
      <w:r w:rsidRPr="00A16DD5">
        <w:rPr>
          <w:rFonts w:asciiTheme="minorHAnsi" w:hAnsiTheme="minorHAnsi" w:cstheme="minorHAnsi"/>
          <w:sz w:val="20"/>
        </w:rPr>
        <w:t>Sur proposition de la Fédération Hospitalière de France (FHF), qui rassemble les 1000 hôpitaux publics et 3800 établissements sociaux et médico-sociaux publics.</w:t>
      </w:r>
    </w:p>
    <w:p w:rsidR="00B76F26" w:rsidRPr="00A16DD5" w:rsidRDefault="00B76F26" w:rsidP="00B76F26">
      <w:pPr>
        <w:pStyle w:val="Sansinterligne"/>
        <w:rPr>
          <w:rFonts w:asciiTheme="minorHAnsi" w:hAnsiTheme="minorHAnsi" w:cstheme="minorHAnsi"/>
          <w:sz w:val="20"/>
        </w:rPr>
      </w:pPr>
    </w:p>
    <w:p w:rsidR="00B76F26" w:rsidRPr="00A16DD5" w:rsidRDefault="00B76F26" w:rsidP="00B76F26">
      <w:pPr>
        <w:pStyle w:val="Sansinterligne"/>
        <w:rPr>
          <w:rFonts w:asciiTheme="minorHAnsi" w:hAnsiTheme="minorHAnsi" w:cstheme="minorHAnsi"/>
          <w:sz w:val="20"/>
        </w:rPr>
      </w:pPr>
      <w:r w:rsidRPr="00A16DD5">
        <w:rPr>
          <w:rFonts w:asciiTheme="minorHAnsi" w:hAnsiTheme="minorHAnsi" w:cstheme="minorHAnsi"/>
          <w:b/>
          <w:sz w:val="20"/>
        </w:rPr>
        <w:t xml:space="preserve">Considérant </w:t>
      </w:r>
      <w:r w:rsidRPr="00A16DD5">
        <w:rPr>
          <w:rFonts w:asciiTheme="minorHAnsi" w:hAnsiTheme="minorHAnsi" w:cstheme="minorHAnsi"/>
          <w:sz w:val="20"/>
        </w:rPr>
        <w:t>que les inquiétudes et colères exprimées dans le pays ces dernières semaines illustrent à nouveau un sentiment de fractures territoriales et sociales dans l’accès aux services publics, dont la santé est un des piliers.</w:t>
      </w:r>
    </w:p>
    <w:p w:rsidR="00B76F26" w:rsidRPr="00A16DD5" w:rsidRDefault="00B76F26" w:rsidP="00B76F26">
      <w:pPr>
        <w:pStyle w:val="Sansinterligne"/>
        <w:rPr>
          <w:rFonts w:asciiTheme="minorHAnsi" w:hAnsiTheme="minorHAnsi" w:cstheme="minorHAnsi"/>
          <w:sz w:val="20"/>
        </w:rPr>
      </w:pPr>
      <w:r w:rsidRPr="00A16DD5">
        <w:rPr>
          <w:rFonts w:asciiTheme="minorHAnsi" w:hAnsiTheme="minorHAnsi" w:cstheme="minorHAnsi"/>
          <w:b/>
          <w:sz w:val="20"/>
        </w:rPr>
        <w:t>Considérant</w:t>
      </w:r>
      <w:r w:rsidRPr="00A16DD5">
        <w:rPr>
          <w:rFonts w:asciiTheme="minorHAnsi" w:hAnsiTheme="minorHAnsi" w:cstheme="minorHAnsi"/>
          <w:sz w:val="20"/>
        </w:rPr>
        <w:t xml:space="preserve"> que de nombreux territoires ne disposent que d’une offre insuffisante de services de </w:t>
      </w:r>
      <w:proofErr w:type="gramStart"/>
      <w:r w:rsidRPr="00A16DD5">
        <w:rPr>
          <w:rFonts w:asciiTheme="minorHAnsi" w:hAnsiTheme="minorHAnsi" w:cstheme="minorHAnsi"/>
          <w:sz w:val="20"/>
        </w:rPr>
        <w:t>santé ,</w:t>
      </w:r>
      <w:proofErr w:type="gramEnd"/>
      <w:r w:rsidRPr="00A16DD5">
        <w:rPr>
          <w:rFonts w:asciiTheme="minorHAnsi" w:hAnsiTheme="minorHAnsi" w:cstheme="minorHAnsi"/>
          <w:sz w:val="20"/>
        </w:rPr>
        <w:t xml:space="preserve"> aggravée par l’existence de freins à la coordination entre l’ensemble des acteurs de santé.</w:t>
      </w:r>
    </w:p>
    <w:p w:rsidR="00B76F26" w:rsidRPr="00A16DD5" w:rsidRDefault="00B76F26" w:rsidP="00B76F26">
      <w:pPr>
        <w:pStyle w:val="Sansinterligne"/>
        <w:rPr>
          <w:rFonts w:asciiTheme="minorHAnsi" w:hAnsiTheme="minorHAnsi" w:cstheme="minorHAnsi"/>
          <w:sz w:val="20"/>
        </w:rPr>
      </w:pPr>
      <w:r w:rsidRPr="00A16DD5">
        <w:rPr>
          <w:rFonts w:asciiTheme="minorHAnsi" w:hAnsiTheme="minorHAnsi" w:cstheme="minorHAnsi"/>
          <w:b/>
          <w:sz w:val="20"/>
        </w:rPr>
        <w:t>Considérant</w:t>
      </w:r>
      <w:r w:rsidRPr="00A16DD5">
        <w:rPr>
          <w:rFonts w:asciiTheme="minorHAnsi" w:hAnsiTheme="minorHAnsi" w:cstheme="minorHAnsi"/>
          <w:sz w:val="20"/>
        </w:rPr>
        <w:t xml:space="preserve"> que de trop nombreux Français renoncent à se faire soigner, pour des raisons d’accessibilité tant économique que géographique.</w:t>
      </w:r>
    </w:p>
    <w:p w:rsidR="00B76F26" w:rsidRPr="00A16DD5" w:rsidRDefault="00B76F26" w:rsidP="00B76F26">
      <w:pPr>
        <w:pStyle w:val="Sansinterligne"/>
        <w:rPr>
          <w:rFonts w:asciiTheme="minorHAnsi" w:hAnsiTheme="minorHAnsi" w:cstheme="minorHAnsi"/>
          <w:sz w:val="20"/>
        </w:rPr>
      </w:pPr>
      <w:r w:rsidRPr="00A16DD5">
        <w:rPr>
          <w:rFonts w:asciiTheme="minorHAnsi" w:hAnsiTheme="minorHAnsi" w:cstheme="minorHAnsi"/>
          <w:b/>
          <w:sz w:val="20"/>
        </w:rPr>
        <w:t>Considérant</w:t>
      </w:r>
      <w:r w:rsidRPr="00A16DD5">
        <w:rPr>
          <w:rFonts w:asciiTheme="minorHAnsi" w:hAnsiTheme="minorHAnsi" w:cstheme="minorHAnsi"/>
          <w:sz w:val="20"/>
        </w:rPr>
        <w:t xml:space="preserve"> que l’accès aux soins constitue une des préoccupations majeures de concitoyens et qu’il s’agit d’un sujet récurrent dans les échanges quotidiens avec nos administrés.</w:t>
      </w:r>
    </w:p>
    <w:p w:rsidR="00B76F26" w:rsidRPr="00A16DD5" w:rsidRDefault="00B76F26" w:rsidP="00B76F26">
      <w:pPr>
        <w:pStyle w:val="Sansinterligne"/>
        <w:rPr>
          <w:rFonts w:asciiTheme="minorHAnsi" w:hAnsiTheme="minorHAnsi" w:cstheme="minorHAnsi"/>
          <w:sz w:val="20"/>
        </w:rPr>
      </w:pPr>
      <w:r w:rsidRPr="00A16DD5">
        <w:rPr>
          <w:rFonts w:asciiTheme="minorHAnsi" w:hAnsiTheme="minorHAnsi" w:cstheme="minorHAnsi"/>
          <w:b/>
          <w:sz w:val="20"/>
        </w:rPr>
        <w:t>Considérant</w:t>
      </w:r>
      <w:r w:rsidRPr="00A16DD5">
        <w:rPr>
          <w:rFonts w:asciiTheme="minorHAnsi" w:hAnsiTheme="minorHAnsi" w:cstheme="minorHAnsi"/>
          <w:sz w:val="20"/>
        </w:rPr>
        <w:t xml:space="preserve"> que les établissements de santé doivent de plus en plus faire face à une situation financière extrêmement tendue et à des fermetures de lits mettant notamment un frein à une prise en charge optimale des urgences.</w:t>
      </w:r>
    </w:p>
    <w:p w:rsidR="00B76F26" w:rsidRPr="00A16DD5" w:rsidRDefault="00B76F26" w:rsidP="00B76F26">
      <w:pPr>
        <w:pStyle w:val="Sansinterligne"/>
        <w:rPr>
          <w:rFonts w:asciiTheme="minorHAnsi" w:hAnsiTheme="minorHAnsi" w:cstheme="minorHAnsi"/>
          <w:sz w:val="20"/>
        </w:rPr>
      </w:pPr>
      <w:r w:rsidRPr="00A16DD5">
        <w:rPr>
          <w:rFonts w:asciiTheme="minorHAnsi" w:hAnsiTheme="minorHAnsi" w:cstheme="minorHAnsi"/>
          <w:b/>
          <w:sz w:val="20"/>
        </w:rPr>
        <w:t xml:space="preserve">Considérant </w:t>
      </w:r>
      <w:r w:rsidRPr="00A16DD5">
        <w:rPr>
          <w:rFonts w:asciiTheme="minorHAnsi" w:hAnsiTheme="minorHAnsi" w:cstheme="minorHAnsi"/>
          <w:sz w:val="20"/>
        </w:rPr>
        <w:t>que la réforme du système de santé « Ma Santé 2022 » n’a fait l’objet d’aucune concertation mais d’une simple consultation réservée aux spécialistes et experts, et qu’elle elle a omis d’intégrer les élus locaux et notamment les collectivités locales, les conseils de surveillance des hôpitaux, les conseils d’administration des établissements sociaux et médico-sociaux, les citoyens et les acteurs de santé.</w:t>
      </w:r>
    </w:p>
    <w:p w:rsidR="00B76F26" w:rsidRPr="00A16DD5" w:rsidRDefault="00B76F26" w:rsidP="00B76F26">
      <w:pPr>
        <w:pStyle w:val="Sansinterligne"/>
        <w:rPr>
          <w:rFonts w:asciiTheme="minorHAnsi" w:hAnsiTheme="minorHAnsi" w:cstheme="minorHAnsi"/>
          <w:sz w:val="20"/>
        </w:rPr>
      </w:pPr>
      <w:r w:rsidRPr="00A16DD5">
        <w:rPr>
          <w:rFonts w:asciiTheme="minorHAnsi" w:hAnsiTheme="minorHAnsi" w:cstheme="minorHAnsi"/>
          <w:b/>
          <w:sz w:val="20"/>
        </w:rPr>
        <w:t xml:space="preserve">Considérant </w:t>
      </w:r>
      <w:r w:rsidRPr="00A16DD5">
        <w:rPr>
          <w:rFonts w:asciiTheme="minorHAnsi" w:hAnsiTheme="minorHAnsi" w:cstheme="minorHAnsi"/>
          <w:sz w:val="20"/>
        </w:rPr>
        <w:t>que les élus ne sont pas suffisamment associés à l’organisation territoriale des soins du fait de directives nationales homogènes, technocratiques et éloignées des réalités locales.</w:t>
      </w:r>
    </w:p>
    <w:p w:rsidR="00B76F26" w:rsidRPr="00A16DD5" w:rsidRDefault="00B76F26" w:rsidP="00B76F26">
      <w:pPr>
        <w:pStyle w:val="Sansinterligne"/>
        <w:rPr>
          <w:rFonts w:asciiTheme="minorHAnsi" w:hAnsiTheme="minorHAnsi" w:cstheme="minorHAnsi"/>
          <w:sz w:val="20"/>
        </w:rPr>
      </w:pPr>
      <w:r w:rsidRPr="00A16DD5">
        <w:rPr>
          <w:rFonts w:asciiTheme="minorHAnsi" w:hAnsiTheme="minorHAnsi" w:cstheme="minorHAnsi"/>
          <w:b/>
          <w:sz w:val="20"/>
        </w:rPr>
        <w:t>Considérant</w:t>
      </w:r>
      <w:r w:rsidRPr="00A16DD5">
        <w:rPr>
          <w:rFonts w:asciiTheme="minorHAnsi" w:hAnsiTheme="minorHAnsi" w:cstheme="minorHAnsi"/>
          <w:sz w:val="20"/>
        </w:rPr>
        <w:t xml:space="preserve"> que les élus sont pourtant engagés dans l’évolution du système de santé et sont acteurs du changement.</w:t>
      </w:r>
    </w:p>
    <w:p w:rsidR="00B76F26" w:rsidRPr="00A16DD5" w:rsidRDefault="00B76F26" w:rsidP="00B76F26">
      <w:pPr>
        <w:pStyle w:val="Sansinterligne"/>
        <w:rPr>
          <w:rFonts w:asciiTheme="minorHAnsi" w:hAnsiTheme="minorHAnsi" w:cstheme="minorHAnsi"/>
          <w:b/>
          <w:sz w:val="20"/>
        </w:rPr>
      </w:pPr>
      <w:r w:rsidRPr="00A16DD5">
        <w:rPr>
          <w:rFonts w:asciiTheme="minorHAnsi" w:hAnsiTheme="minorHAnsi" w:cstheme="minorHAnsi"/>
          <w:b/>
          <w:sz w:val="20"/>
        </w:rPr>
        <w:t xml:space="preserve">Considérant que, selon nos grands principes républicains, notre système de santé se doit d'assurer l'égalité des soins pour tous sans distinction d'origine économique, sociale ou territoriale, le conseil municipal de </w:t>
      </w:r>
      <w:r>
        <w:rPr>
          <w:rFonts w:asciiTheme="minorHAnsi" w:hAnsiTheme="minorHAnsi" w:cstheme="minorHAnsi"/>
          <w:b/>
          <w:sz w:val="20"/>
        </w:rPr>
        <w:t>la ville de Bourbon-Lancy</w:t>
      </w:r>
      <w:r w:rsidRPr="00A16DD5">
        <w:rPr>
          <w:rFonts w:asciiTheme="minorHAnsi" w:hAnsiTheme="minorHAnsi" w:cstheme="minorHAnsi"/>
          <w:b/>
          <w:sz w:val="20"/>
        </w:rPr>
        <w:t xml:space="preserve"> souhaite affirmer les principes et valeurs qui doivent guider les évolutions du système de santé.</w:t>
      </w:r>
    </w:p>
    <w:p w:rsidR="00B76F26" w:rsidRPr="00A16DD5" w:rsidRDefault="00B76F26" w:rsidP="00B76F26">
      <w:pPr>
        <w:pStyle w:val="Sansinterligne"/>
        <w:rPr>
          <w:rFonts w:asciiTheme="minorHAnsi" w:hAnsiTheme="minorHAnsi" w:cstheme="minorHAnsi"/>
          <w:b/>
          <w:sz w:val="20"/>
        </w:rPr>
      </w:pPr>
      <w:r w:rsidRPr="00A16DD5">
        <w:rPr>
          <w:rFonts w:asciiTheme="minorHAnsi" w:hAnsiTheme="minorHAnsi" w:cstheme="minorHAnsi"/>
          <w:b/>
          <w:sz w:val="20"/>
        </w:rPr>
        <w:t xml:space="preserve">Le conseil municipal de </w:t>
      </w:r>
      <w:r>
        <w:rPr>
          <w:rFonts w:asciiTheme="minorHAnsi" w:hAnsiTheme="minorHAnsi" w:cstheme="minorHAnsi"/>
          <w:b/>
          <w:sz w:val="20"/>
        </w:rPr>
        <w:t>la ville de Bourbon-Lancy</w:t>
      </w:r>
      <w:r w:rsidRPr="00A16DD5">
        <w:rPr>
          <w:rFonts w:asciiTheme="minorHAnsi" w:hAnsiTheme="minorHAnsi" w:cstheme="minorHAnsi"/>
          <w:b/>
          <w:sz w:val="20"/>
        </w:rPr>
        <w:t xml:space="preserve"> demande donc que la réforme du système de santé prenne en considération les </w:t>
      </w:r>
      <w:r>
        <w:rPr>
          <w:rFonts w:asciiTheme="minorHAnsi" w:hAnsiTheme="minorHAnsi" w:cstheme="minorHAnsi"/>
          <w:b/>
          <w:sz w:val="20"/>
        </w:rPr>
        <w:t xml:space="preserve">huit </w:t>
      </w:r>
      <w:r w:rsidRPr="00A16DD5">
        <w:rPr>
          <w:rFonts w:asciiTheme="minorHAnsi" w:hAnsiTheme="minorHAnsi" w:cstheme="minorHAnsi"/>
          <w:b/>
          <w:sz w:val="20"/>
        </w:rPr>
        <w:t>enjeux suivants :</w:t>
      </w:r>
    </w:p>
    <w:p w:rsidR="00B76F26" w:rsidRPr="00A16DD5" w:rsidRDefault="00B76F26" w:rsidP="00B76F26">
      <w:pPr>
        <w:pStyle w:val="Sansinterligne"/>
        <w:numPr>
          <w:ilvl w:val="0"/>
          <w:numId w:val="10"/>
        </w:numPr>
        <w:rPr>
          <w:rFonts w:asciiTheme="minorHAnsi" w:hAnsiTheme="minorHAnsi" w:cstheme="minorHAnsi"/>
          <w:sz w:val="20"/>
        </w:rPr>
      </w:pPr>
      <w:r w:rsidRPr="00A16DD5">
        <w:rPr>
          <w:rFonts w:asciiTheme="minorHAnsi" w:hAnsiTheme="minorHAnsi" w:cstheme="minorHAnsi"/>
          <w:sz w:val="20"/>
        </w:rPr>
        <w:t>La lutte contre les « déserts médicaux » et la garantie d’une offre de santé de proximité [en particulier en zone périurbaine et rurale] adaptée aux territoires.</w:t>
      </w:r>
    </w:p>
    <w:p w:rsidR="00B76F26" w:rsidRPr="00A16DD5" w:rsidRDefault="00B76F26" w:rsidP="00B76F26">
      <w:pPr>
        <w:pStyle w:val="Sansinterligne"/>
        <w:numPr>
          <w:ilvl w:val="0"/>
          <w:numId w:val="10"/>
        </w:numPr>
        <w:rPr>
          <w:rFonts w:asciiTheme="minorHAnsi" w:hAnsiTheme="minorHAnsi" w:cstheme="minorHAnsi"/>
          <w:sz w:val="20"/>
        </w:rPr>
      </w:pPr>
      <w:r w:rsidRPr="00A16DD5">
        <w:rPr>
          <w:rFonts w:asciiTheme="minorHAnsi" w:hAnsiTheme="minorHAnsi" w:cstheme="minorHAnsi"/>
          <w:sz w:val="20"/>
        </w:rPr>
        <w:t>La garantie d’un accès à des soins de qualité pour tous dans des conditions financières assurées par des mécanismes efficaces de solidarité</w:t>
      </w:r>
      <w:bookmarkStart w:id="3" w:name="_GoBack"/>
      <w:bookmarkEnd w:id="3"/>
    </w:p>
    <w:p w:rsidR="00B76F26" w:rsidRPr="00A16DD5" w:rsidRDefault="00B76F26" w:rsidP="00B76F26">
      <w:pPr>
        <w:pStyle w:val="Sansinterligne"/>
        <w:numPr>
          <w:ilvl w:val="0"/>
          <w:numId w:val="10"/>
        </w:numPr>
        <w:rPr>
          <w:rFonts w:asciiTheme="minorHAnsi" w:hAnsiTheme="minorHAnsi" w:cstheme="minorHAnsi"/>
          <w:sz w:val="20"/>
        </w:rPr>
      </w:pPr>
      <w:r w:rsidRPr="00A16DD5">
        <w:rPr>
          <w:rFonts w:asciiTheme="minorHAnsi" w:hAnsiTheme="minorHAnsi" w:cstheme="minorHAnsi"/>
          <w:sz w:val="20"/>
        </w:rPr>
        <w:t>La fin des directives nationales technocratiques et la mise en œuvre d’une réelle prise en compte des spécificités de chaque territoire dans l’organisation des soins.</w:t>
      </w:r>
    </w:p>
    <w:p w:rsidR="00B76F26" w:rsidRPr="00A16DD5" w:rsidRDefault="00B76F26" w:rsidP="00B76F26">
      <w:pPr>
        <w:pStyle w:val="Sansinterligne"/>
        <w:numPr>
          <w:ilvl w:val="0"/>
          <w:numId w:val="10"/>
        </w:numPr>
        <w:rPr>
          <w:rFonts w:asciiTheme="minorHAnsi" w:hAnsiTheme="minorHAnsi" w:cstheme="minorHAnsi"/>
          <w:sz w:val="20"/>
        </w:rPr>
      </w:pPr>
      <w:r w:rsidRPr="00A16DD5">
        <w:rPr>
          <w:rFonts w:asciiTheme="minorHAnsi" w:hAnsiTheme="minorHAnsi" w:cstheme="minorHAnsi"/>
          <w:sz w:val="20"/>
        </w:rPr>
        <w:t>Une association véritable et sans délai de l’ensemble des acteurs concernés (élus, représentants des usagers, médecine de ville, hôpitaux, maisons de retraite, etc.) à la mise en œuvre de la réforme de l’organisation territoriale des soins.</w:t>
      </w:r>
    </w:p>
    <w:p w:rsidR="00B76F26" w:rsidRPr="00A16DD5" w:rsidRDefault="00B76F26" w:rsidP="00B76F26">
      <w:pPr>
        <w:pStyle w:val="Sansinterligne"/>
        <w:numPr>
          <w:ilvl w:val="0"/>
          <w:numId w:val="10"/>
        </w:numPr>
        <w:rPr>
          <w:rFonts w:asciiTheme="minorHAnsi" w:hAnsiTheme="minorHAnsi" w:cstheme="minorHAnsi"/>
          <w:sz w:val="20"/>
        </w:rPr>
      </w:pPr>
      <w:r w:rsidRPr="00A16DD5">
        <w:rPr>
          <w:rFonts w:asciiTheme="minorHAnsi" w:hAnsiTheme="minorHAnsi" w:cstheme="minorHAnsi"/>
          <w:sz w:val="20"/>
        </w:rPr>
        <w:t>La mise en œuvre d’outils, d’incitations et de financements propices à une implantation équitable des services de santé dans les territoires et à une meilleure coopération entre tous les établissements et professionnels de santé, quel que soit leur statut afin d’assurer un meilleur maillage et de fédérer les énergies.</w:t>
      </w:r>
    </w:p>
    <w:p w:rsidR="00B76F26" w:rsidRPr="00A16DD5" w:rsidRDefault="00B76F26" w:rsidP="00B76F26">
      <w:pPr>
        <w:pStyle w:val="Sansinterligne"/>
        <w:numPr>
          <w:ilvl w:val="0"/>
          <w:numId w:val="10"/>
        </w:numPr>
        <w:rPr>
          <w:rFonts w:asciiTheme="minorHAnsi" w:hAnsiTheme="minorHAnsi" w:cstheme="minorHAnsi"/>
          <w:sz w:val="20"/>
        </w:rPr>
      </w:pPr>
      <w:r w:rsidRPr="00A16DD5">
        <w:rPr>
          <w:rFonts w:asciiTheme="minorHAnsi" w:hAnsiTheme="minorHAnsi" w:cstheme="minorHAnsi"/>
          <w:sz w:val="20"/>
        </w:rPr>
        <w:t xml:space="preserve">Le maintien et le renforcement d’un service public hospitalier et médico-social au service de tous les patients, qui dispose des moyens humains et financiers indispensables pour remplir ses missions de soins, de recherche et d’enseignement, et pour investir afin d’accompagner l’évolution indispensable des structures, et l’accès de tous à l’innovation dans les thérapeutiques et les modes de prise en charge. </w:t>
      </w:r>
    </w:p>
    <w:p w:rsidR="00B76F26" w:rsidRPr="00A16DD5" w:rsidRDefault="00B76F26" w:rsidP="00B76F26">
      <w:pPr>
        <w:pStyle w:val="Sansinterligne"/>
        <w:numPr>
          <w:ilvl w:val="0"/>
          <w:numId w:val="10"/>
        </w:numPr>
        <w:rPr>
          <w:rFonts w:asciiTheme="minorHAnsi" w:hAnsiTheme="minorHAnsi" w:cstheme="minorHAnsi"/>
          <w:sz w:val="20"/>
        </w:rPr>
      </w:pPr>
      <w:r w:rsidRPr="00A16DD5">
        <w:rPr>
          <w:rFonts w:asciiTheme="minorHAnsi" w:hAnsiTheme="minorHAnsi" w:cstheme="minorHAnsi"/>
          <w:sz w:val="20"/>
        </w:rPr>
        <w:t>La fin de toute décision arbitraire, sans concertation avec les élus locaux, visant à fermer des services publics hospitaliers pour des motifs économiques et non de sécurité ou de qualité de soins.</w:t>
      </w:r>
    </w:p>
    <w:p w:rsidR="00B76F26" w:rsidRPr="00A16DD5" w:rsidRDefault="00B76F26" w:rsidP="00B76F26">
      <w:pPr>
        <w:pStyle w:val="Sansinterligne"/>
        <w:numPr>
          <w:ilvl w:val="0"/>
          <w:numId w:val="10"/>
        </w:numPr>
        <w:rPr>
          <w:rFonts w:asciiTheme="minorHAnsi" w:hAnsiTheme="minorHAnsi" w:cstheme="minorHAnsi"/>
          <w:sz w:val="20"/>
        </w:rPr>
      </w:pPr>
      <w:r w:rsidRPr="00A16DD5">
        <w:rPr>
          <w:rFonts w:asciiTheme="minorHAnsi" w:hAnsiTheme="minorHAnsi" w:cstheme="minorHAnsi"/>
          <w:sz w:val="20"/>
        </w:rPr>
        <w:t>La reconnaissance du caractère prioritaire de mesures fortes pour revaloriser et renforcer l’attractivité des métiers hospitaliers et du secteur social et médico-social.</w:t>
      </w:r>
    </w:p>
    <w:p w:rsidR="00B76F26" w:rsidRDefault="00B76F26" w:rsidP="00B76F26">
      <w:pPr>
        <w:pStyle w:val="Sansinterligne"/>
        <w:rPr>
          <w:rFonts w:asciiTheme="minorHAnsi" w:hAnsiTheme="minorHAnsi" w:cstheme="minorHAnsi"/>
          <w:sz w:val="20"/>
        </w:rPr>
      </w:pPr>
    </w:p>
    <w:p w:rsidR="00B76F26" w:rsidRPr="00351329" w:rsidRDefault="00351329" w:rsidP="00351329">
      <w:pPr>
        <w:spacing w:after="120"/>
        <w:rPr>
          <w:rFonts w:asciiTheme="minorHAnsi" w:hAnsiTheme="minorHAnsi" w:cstheme="minorHAnsi"/>
          <w:b/>
          <w:color w:val="000000" w:themeColor="text1"/>
          <w:sz w:val="20"/>
        </w:rPr>
      </w:pPr>
      <w:r>
        <w:rPr>
          <w:rFonts w:asciiTheme="minorHAnsi" w:hAnsiTheme="minorHAnsi" w:cstheme="minorHAnsi"/>
          <w:b/>
          <w:color w:val="000000" w:themeColor="text1"/>
          <w:sz w:val="20"/>
        </w:rPr>
        <w:t>L</w:t>
      </w:r>
      <w:r w:rsidR="00B76F26" w:rsidRPr="00E15F2B">
        <w:rPr>
          <w:rFonts w:asciiTheme="minorHAnsi" w:hAnsiTheme="minorHAnsi" w:cstheme="minorHAnsi"/>
          <w:b/>
          <w:color w:val="000000" w:themeColor="text1"/>
          <w:sz w:val="20"/>
        </w:rPr>
        <w:t>e conseil municipal</w:t>
      </w:r>
      <w:r>
        <w:rPr>
          <w:rFonts w:asciiTheme="minorHAnsi" w:hAnsiTheme="minorHAnsi" w:cstheme="minorHAnsi"/>
          <w:b/>
          <w:color w:val="000000" w:themeColor="text1"/>
          <w:sz w:val="20"/>
        </w:rPr>
        <w:t xml:space="preserve"> prend acte et autorise</w:t>
      </w:r>
      <w:r w:rsidR="00B76F26" w:rsidRPr="00E15F2B">
        <w:rPr>
          <w:rFonts w:asciiTheme="minorHAnsi" w:hAnsiTheme="minorHAnsi" w:cstheme="minorHAnsi"/>
          <w:b/>
          <w:color w:val="000000" w:themeColor="text1"/>
          <w:sz w:val="20"/>
        </w:rPr>
        <w:t xml:space="preserve"> </w:t>
      </w:r>
      <w:r w:rsidR="00B76F26" w:rsidRPr="00351329">
        <w:rPr>
          <w:rFonts w:asciiTheme="minorHAnsi" w:hAnsiTheme="minorHAnsi" w:cstheme="minorHAnsi"/>
          <w:b/>
          <w:sz w:val="20"/>
        </w:rPr>
        <w:t>Madame la Maire à intervenir auprès du Président de la République, du Premier ministre, de la Ministre des Solidarités et de la Santé et de l’ensemble des autorités de l’Etat pour faire valoir ces demandes et pour les inscrire dans le cadre des échanges locaux du débat national.</w:t>
      </w:r>
    </w:p>
    <w:p w:rsidR="006E7336" w:rsidRDefault="006E7336" w:rsidP="006E7336">
      <w:pPr>
        <w:rPr>
          <w:rFonts w:asciiTheme="minorHAnsi" w:hAnsiTheme="minorHAnsi" w:cs="Arial"/>
          <w:sz w:val="20"/>
          <w:szCs w:val="20"/>
        </w:rPr>
      </w:pPr>
    </w:p>
    <w:p w:rsidR="006E7336" w:rsidRPr="006E7336" w:rsidRDefault="006E7336" w:rsidP="006E7336">
      <w:pPr>
        <w:spacing w:after="120"/>
        <w:contextualSpacing/>
        <w:rPr>
          <w:rFonts w:ascii="Calibri" w:eastAsia="Calibri" w:hAnsi="Calibri" w:cs="Arial"/>
          <w:sz w:val="20"/>
          <w:szCs w:val="22"/>
          <w:lang w:eastAsia="en-US"/>
        </w:rPr>
      </w:pPr>
      <w:r w:rsidRPr="006E7336">
        <w:rPr>
          <w:rFonts w:ascii="Calibri" w:eastAsia="Calibri" w:hAnsi="Calibri" w:cs="Arial"/>
          <w:b/>
          <w:sz w:val="20"/>
          <w:szCs w:val="22"/>
          <w:lang w:eastAsia="en-US"/>
        </w:rPr>
        <w:t xml:space="preserve">L’ordre du jour étant épuisé, la séance est </w:t>
      </w:r>
      <w:r w:rsidRPr="006E7336">
        <w:rPr>
          <w:rFonts w:ascii="Calibri" w:eastAsia="Calibri" w:hAnsi="Calibri" w:cs="Arial"/>
          <w:b/>
          <w:color w:val="000000" w:themeColor="text1"/>
          <w:sz w:val="20"/>
          <w:szCs w:val="22"/>
          <w:lang w:eastAsia="en-US"/>
        </w:rPr>
        <w:t>levée à 2</w:t>
      </w:r>
      <w:r w:rsidR="00B76F26">
        <w:rPr>
          <w:rFonts w:ascii="Calibri" w:eastAsia="Calibri" w:hAnsi="Calibri" w:cs="Arial"/>
          <w:b/>
          <w:color w:val="000000" w:themeColor="text1"/>
          <w:sz w:val="20"/>
          <w:szCs w:val="22"/>
          <w:lang w:eastAsia="en-US"/>
        </w:rPr>
        <w:t>1</w:t>
      </w:r>
      <w:r w:rsidRPr="006E7336">
        <w:rPr>
          <w:rFonts w:ascii="Calibri" w:eastAsia="Calibri" w:hAnsi="Calibri" w:cs="Arial"/>
          <w:b/>
          <w:color w:val="000000" w:themeColor="text1"/>
          <w:sz w:val="20"/>
          <w:szCs w:val="22"/>
          <w:lang w:eastAsia="en-US"/>
        </w:rPr>
        <w:t>h</w:t>
      </w:r>
      <w:r w:rsidR="00B76F26">
        <w:rPr>
          <w:rFonts w:ascii="Calibri" w:eastAsia="Calibri" w:hAnsi="Calibri" w:cs="Arial"/>
          <w:b/>
          <w:color w:val="000000" w:themeColor="text1"/>
          <w:sz w:val="20"/>
          <w:szCs w:val="22"/>
          <w:lang w:eastAsia="en-US"/>
        </w:rPr>
        <w:t>45</w:t>
      </w:r>
      <w:r w:rsidRPr="006E7336">
        <w:rPr>
          <w:rFonts w:ascii="Calibri" w:eastAsia="Calibri" w:hAnsi="Calibri" w:cs="Arial"/>
          <w:b/>
          <w:color w:val="000000" w:themeColor="text1"/>
          <w:sz w:val="20"/>
          <w:szCs w:val="22"/>
          <w:lang w:eastAsia="en-US"/>
        </w:rPr>
        <w:t>.</w:t>
      </w:r>
    </w:p>
    <w:p w:rsidR="006E7336" w:rsidRPr="006E7336" w:rsidRDefault="006E7336" w:rsidP="006E7336">
      <w:pPr>
        <w:spacing w:after="160" w:line="259" w:lineRule="auto"/>
        <w:jc w:val="left"/>
        <w:rPr>
          <w:rFonts w:ascii="Calibri" w:eastAsia="Calibri" w:hAnsi="Calibri" w:cs="Arial"/>
          <w:sz w:val="20"/>
          <w:szCs w:val="22"/>
          <w:lang w:eastAsia="en-US"/>
        </w:rPr>
      </w:pPr>
      <w:r w:rsidRPr="006E7336">
        <w:rPr>
          <w:rFonts w:ascii="Calibri" w:eastAsia="Calibri" w:hAnsi="Calibri" w:cs="Arial"/>
          <w:noProof/>
          <w:sz w:val="20"/>
          <w:szCs w:val="20"/>
        </w:rPr>
        <mc:AlternateContent>
          <mc:Choice Requires="wps">
            <w:drawing>
              <wp:anchor distT="0" distB="0" distL="114300" distR="114300" simplePos="0" relativeHeight="251662336" behindDoc="0" locked="0" layoutInCell="1" allowOverlap="1" wp14:anchorId="149E6237" wp14:editId="1B2AA0E3">
                <wp:simplePos x="0" y="0"/>
                <wp:positionH relativeFrom="column">
                  <wp:posOffset>3081655</wp:posOffset>
                </wp:positionH>
                <wp:positionV relativeFrom="paragraph">
                  <wp:posOffset>146050</wp:posOffset>
                </wp:positionV>
                <wp:extent cx="2314575" cy="552450"/>
                <wp:effectExtent l="0" t="0" r="9525" b="0"/>
                <wp:wrapNone/>
                <wp:docPr id="4" name="Zone de texte 4"/>
                <wp:cNvGraphicFramePr/>
                <a:graphic xmlns:a="http://schemas.openxmlformats.org/drawingml/2006/main">
                  <a:graphicData uri="http://schemas.microsoft.com/office/word/2010/wordprocessingShape">
                    <wps:wsp>
                      <wps:cNvSpPr txBox="1"/>
                      <wps:spPr>
                        <a:xfrm>
                          <a:off x="0" y="0"/>
                          <a:ext cx="2314575" cy="552450"/>
                        </a:xfrm>
                        <a:prstGeom prst="rect">
                          <a:avLst/>
                        </a:prstGeom>
                        <a:solidFill>
                          <a:sysClr val="window" lastClr="FFFFFF"/>
                        </a:solidFill>
                        <a:ln w="6350">
                          <a:noFill/>
                        </a:ln>
                      </wps:spPr>
                      <wps:txbx>
                        <w:txbxContent>
                          <w:p w:rsidR="000B04EE" w:rsidRPr="006E7336" w:rsidRDefault="000B04EE" w:rsidP="006E7336">
                            <w:pPr>
                              <w:pStyle w:val="Sansinterligne"/>
                              <w:jc w:val="center"/>
                              <w:rPr>
                                <w:rFonts w:asciiTheme="minorHAnsi" w:hAnsiTheme="minorHAnsi" w:cstheme="minorHAnsi"/>
                                <w:sz w:val="20"/>
                              </w:rPr>
                            </w:pPr>
                            <w:r w:rsidRPr="006E7336">
                              <w:rPr>
                                <w:rFonts w:asciiTheme="minorHAnsi" w:hAnsiTheme="minorHAnsi" w:cstheme="minorHAnsi"/>
                                <w:sz w:val="20"/>
                              </w:rPr>
                              <w:t xml:space="preserve">Fait à Bourbon-Lancy, le </w:t>
                            </w:r>
                            <w:r w:rsidR="009618A4">
                              <w:rPr>
                                <w:rFonts w:asciiTheme="minorHAnsi" w:hAnsiTheme="minorHAnsi" w:cstheme="minorHAnsi"/>
                                <w:sz w:val="20"/>
                              </w:rPr>
                              <w:t>07</w:t>
                            </w:r>
                            <w:r w:rsidR="00B76F26">
                              <w:rPr>
                                <w:rFonts w:asciiTheme="minorHAnsi" w:hAnsiTheme="minorHAnsi" w:cstheme="minorHAnsi"/>
                                <w:sz w:val="20"/>
                              </w:rPr>
                              <w:t xml:space="preserve"> juin</w:t>
                            </w:r>
                            <w:r w:rsidRPr="006E7336">
                              <w:rPr>
                                <w:rFonts w:asciiTheme="minorHAnsi" w:hAnsiTheme="minorHAnsi" w:cstheme="minorHAnsi"/>
                                <w:sz w:val="20"/>
                              </w:rPr>
                              <w:t xml:space="preserve"> 2019</w:t>
                            </w:r>
                          </w:p>
                          <w:p w:rsidR="000B04EE" w:rsidRPr="006E7336" w:rsidRDefault="000B04EE" w:rsidP="006E7336">
                            <w:pPr>
                              <w:pStyle w:val="Sansinterligne"/>
                              <w:jc w:val="center"/>
                              <w:rPr>
                                <w:rFonts w:asciiTheme="minorHAnsi" w:hAnsiTheme="minorHAnsi" w:cstheme="minorHAnsi"/>
                                <w:sz w:val="20"/>
                              </w:rPr>
                            </w:pPr>
                            <w:r w:rsidRPr="006E7336">
                              <w:rPr>
                                <w:rFonts w:asciiTheme="minorHAnsi" w:hAnsiTheme="minorHAnsi" w:cstheme="minorHAnsi"/>
                                <w:sz w:val="20"/>
                              </w:rPr>
                              <w:t>Edith GUEUGNEAU</w:t>
                            </w:r>
                          </w:p>
                          <w:p w:rsidR="000B04EE" w:rsidRPr="006E7336" w:rsidRDefault="000B04EE" w:rsidP="006E7336">
                            <w:pPr>
                              <w:pStyle w:val="Sansinterligne"/>
                              <w:jc w:val="center"/>
                              <w:rPr>
                                <w:rFonts w:asciiTheme="minorHAnsi" w:hAnsiTheme="minorHAnsi" w:cstheme="minorHAnsi"/>
                                <w:sz w:val="20"/>
                              </w:rPr>
                            </w:pPr>
                            <w:r w:rsidRPr="006E7336">
                              <w:rPr>
                                <w:rFonts w:asciiTheme="minorHAnsi" w:hAnsiTheme="minorHAnsi" w:cstheme="minorHAnsi"/>
                                <w:sz w:val="20"/>
                              </w:rPr>
                              <w:t>Maire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9E6237" id="_x0000_t202" coordsize="21600,21600" o:spt="202" path="m,l,21600r21600,l21600,xe">
                <v:stroke joinstyle="miter"/>
                <v:path gradientshapeok="t" o:connecttype="rect"/>
              </v:shapetype>
              <v:shape id="Zone de texte 4" o:spid="_x0000_s1027" type="#_x0000_t202" style="position:absolute;margin-left:242.65pt;margin-top:11.5pt;width:182.25pt;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" fillcolor="window" stroked="f" strokeweight=".5pt">
                <v:textbox>
                  <w:txbxContent>
                    <w:p w:rsidR="000B04EE" w:rsidRPr="006E7336" w:rsidRDefault="000B04EE" w:rsidP="006E7336">
                      <w:pPr>
                        <w:pStyle w:val="Sansinterligne"/>
                        <w:jc w:val="center"/>
                        <w:rPr>
                          <w:rFonts w:asciiTheme="minorHAnsi" w:hAnsiTheme="minorHAnsi" w:cstheme="minorHAnsi"/>
                          <w:sz w:val="20"/>
                        </w:rPr>
                      </w:pPr>
                      <w:r w:rsidRPr="006E7336">
                        <w:rPr>
                          <w:rFonts w:asciiTheme="minorHAnsi" w:hAnsiTheme="minorHAnsi" w:cstheme="minorHAnsi"/>
                          <w:sz w:val="20"/>
                        </w:rPr>
                        <w:t xml:space="preserve">Fait à Bourbon-Lancy, le </w:t>
                      </w:r>
                      <w:r w:rsidR="009618A4">
                        <w:rPr>
                          <w:rFonts w:asciiTheme="minorHAnsi" w:hAnsiTheme="minorHAnsi" w:cstheme="minorHAnsi"/>
                          <w:sz w:val="20"/>
                        </w:rPr>
                        <w:t>07</w:t>
                      </w:r>
                      <w:r w:rsidR="00B76F26">
                        <w:rPr>
                          <w:rFonts w:asciiTheme="minorHAnsi" w:hAnsiTheme="minorHAnsi" w:cstheme="minorHAnsi"/>
                          <w:sz w:val="20"/>
                        </w:rPr>
                        <w:t xml:space="preserve"> juin</w:t>
                      </w:r>
                      <w:r w:rsidRPr="006E7336">
                        <w:rPr>
                          <w:rFonts w:asciiTheme="minorHAnsi" w:hAnsiTheme="minorHAnsi" w:cstheme="minorHAnsi"/>
                          <w:sz w:val="20"/>
                        </w:rPr>
                        <w:t xml:space="preserve"> 2019</w:t>
                      </w:r>
                    </w:p>
                    <w:p w:rsidR="000B04EE" w:rsidRPr="006E7336" w:rsidRDefault="000B04EE" w:rsidP="006E7336">
                      <w:pPr>
                        <w:pStyle w:val="Sansinterligne"/>
                        <w:jc w:val="center"/>
                        <w:rPr>
                          <w:rFonts w:asciiTheme="minorHAnsi" w:hAnsiTheme="minorHAnsi" w:cstheme="minorHAnsi"/>
                          <w:sz w:val="20"/>
                        </w:rPr>
                      </w:pPr>
                      <w:r w:rsidRPr="006E7336">
                        <w:rPr>
                          <w:rFonts w:asciiTheme="minorHAnsi" w:hAnsiTheme="minorHAnsi" w:cstheme="minorHAnsi"/>
                          <w:sz w:val="20"/>
                        </w:rPr>
                        <w:t>Edith GUEUGNEAU</w:t>
                      </w:r>
                    </w:p>
                    <w:p w:rsidR="000B04EE" w:rsidRPr="006E7336" w:rsidRDefault="000B04EE" w:rsidP="006E7336">
                      <w:pPr>
                        <w:pStyle w:val="Sansinterligne"/>
                        <w:jc w:val="center"/>
                        <w:rPr>
                          <w:rFonts w:asciiTheme="minorHAnsi" w:hAnsiTheme="minorHAnsi" w:cstheme="minorHAnsi"/>
                          <w:sz w:val="20"/>
                        </w:rPr>
                      </w:pPr>
                      <w:r w:rsidRPr="006E7336">
                        <w:rPr>
                          <w:rFonts w:asciiTheme="minorHAnsi" w:hAnsiTheme="minorHAnsi" w:cstheme="minorHAnsi"/>
                          <w:sz w:val="20"/>
                        </w:rPr>
                        <w:t>Maire</w:t>
                      </w:r>
                    </w:p>
                  </w:txbxContent>
                </v:textbox>
              </v:shape>
            </w:pict>
          </mc:Fallback>
        </mc:AlternateContent>
      </w:r>
    </w:p>
    <w:p w:rsidR="006E7336" w:rsidRPr="006E7336" w:rsidRDefault="006E7336" w:rsidP="006E7336">
      <w:pPr>
        <w:rPr>
          <w:rFonts w:asciiTheme="minorHAnsi" w:hAnsiTheme="minorHAnsi" w:cs="Arial"/>
          <w:sz w:val="20"/>
          <w:szCs w:val="20"/>
        </w:rPr>
      </w:pPr>
    </w:p>
    <w:sectPr w:rsidR="006E7336" w:rsidRPr="006E7336" w:rsidSect="00E9228E">
      <w:footerReference w:type="default" r:id="rId9"/>
      <w:pgSz w:w="11906" w:h="16838"/>
      <w:pgMar w:top="993" w:right="1417" w:bottom="1134"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04EE" w:rsidRDefault="000B04EE" w:rsidP="00FC1218">
      <w:r>
        <w:separator/>
      </w:r>
    </w:p>
  </w:endnote>
  <w:endnote w:type="continuationSeparator" w:id="0">
    <w:p w:rsidR="000B04EE" w:rsidRDefault="000B04EE" w:rsidP="00FC1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0489074"/>
      <w:docPartObj>
        <w:docPartGallery w:val="Page Numbers (Bottom of Page)"/>
        <w:docPartUnique/>
      </w:docPartObj>
    </w:sdtPr>
    <w:sdtEndPr/>
    <w:sdtContent>
      <w:p w:rsidR="000B04EE" w:rsidRDefault="000B04EE">
        <w:pPr>
          <w:pStyle w:val="Pieddepage"/>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simplePos x="0" y="0"/>
                  <wp:positionH relativeFrom="rightMargin">
                    <wp:posOffset>174625</wp:posOffset>
                  </wp:positionH>
                  <wp:positionV relativeFrom="bottomMargin">
                    <wp:posOffset>86360</wp:posOffset>
                  </wp:positionV>
                  <wp:extent cx="518160" cy="388620"/>
                  <wp:effectExtent l="0" t="0" r="0" b="0"/>
                  <wp:wrapNone/>
                  <wp:docPr id="1" name="Organigramme : Alternativ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388620"/>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0B04EE" w:rsidRPr="008964B6" w:rsidRDefault="000B04EE" w:rsidP="00946959">
                              <w:pPr>
                                <w:pStyle w:val="Pieddepage"/>
                                <w:pBdr>
                                  <w:top w:val="single" w:sz="12" w:space="1" w:color="A5A5A5" w:themeColor="accent3"/>
                                  <w:bottom w:val="single" w:sz="48" w:space="1" w:color="A5A5A5" w:themeColor="accent3"/>
                                </w:pBdr>
                                <w:jc w:val="center"/>
                                <w:rPr>
                                  <w:sz w:val="20"/>
                                  <w:szCs w:val="20"/>
                                </w:rPr>
                              </w:pPr>
                              <w:r w:rsidRPr="008964B6">
                                <w:rPr>
                                  <w:sz w:val="20"/>
                                  <w:szCs w:val="20"/>
                                </w:rPr>
                                <w:fldChar w:fldCharType="begin"/>
                              </w:r>
                              <w:r w:rsidRPr="008964B6">
                                <w:rPr>
                                  <w:sz w:val="20"/>
                                  <w:szCs w:val="20"/>
                                </w:rPr>
                                <w:instrText>PAGE    \* MERGEFORMAT</w:instrText>
                              </w:r>
                              <w:r w:rsidRPr="008964B6">
                                <w:rPr>
                                  <w:sz w:val="20"/>
                                  <w:szCs w:val="20"/>
                                </w:rPr>
                                <w:fldChar w:fldCharType="separate"/>
                              </w:r>
                              <w:r>
                                <w:rPr>
                                  <w:noProof/>
                                  <w:sz w:val="20"/>
                                  <w:szCs w:val="20"/>
                                </w:rPr>
                                <w:t>15</w:t>
                              </w:r>
                              <w:r w:rsidRPr="008964B6">
                                <w:rPr>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1" o:spid="_x0000_s1028" type="#_x0000_t176" style="position:absolute;left:0;text-align:left;margin-left:13.75pt;margin-top:6.8pt;width:40.8pt;height:30.6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" filled="f" fillcolor="#5c83b4" stroked="f" strokecolor="#737373">
                  <v:textbox>
                    <w:txbxContent>
                      <w:p w:rsidR="000B04EE" w:rsidRPr="008964B6" w:rsidRDefault="000B04EE" w:rsidP="00946959">
                        <w:pPr>
                          <w:pStyle w:val="Pieddepage"/>
                          <w:pBdr>
                            <w:top w:val="single" w:sz="12" w:space="1" w:color="A5A5A5" w:themeColor="accent3"/>
                            <w:bottom w:val="single" w:sz="48" w:space="1" w:color="A5A5A5" w:themeColor="accent3"/>
                          </w:pBdr>
                          <w:jc w:val="center"/>
                          <w:rPr>
                            <w:sz w:val="20"/>
                            <w:szCs w:val="20"/>
                          </w:rPr>
                        </w:pPr>
                        <w:r w:rsidRPr="008964B6">
                          <w:rPr>
                            <w:sz w:val="20"/>
                            <w:szCs w:val="20"/>
                          </w:rPr>
                          <w:fldChar w:fldCharType="begin"/>
                        </w:r>
                        <w:r w:rsidRPr="008964B6">
                          <w:rPr>
                            <w:sz w:val="20"/>
                            <w:szCs w:val="20"/>
                          </w:rPr>
                          <w:instrText>PAGE    \* MERGEFORMAT</w:instrText>
                        </w:r>
                        <w:r w:rsidRPr="008964B6">
                          <w:rPr>
                            <w:sz w:val="20"/>
                            <w:szCs w:val="20"/>
                          </w:rPr>
                          <w:fldChar w:fldCharType="separate"/>
                        </w:r>
                        <w:r>
                          <w:rPr>
                            <w:noProof/>
                            <w:sz w:val="20"/>
                            <w:szCs w:val="20"/>
                          </w:rPr>
                          <w:t>15</w:t>
                        </w:r>
                        <w:r w:rsidRPr="008964B6">
                          <w:rPr>
                            <w:sz w:val="20"/>
                            <w:szCs w:val="20"/>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04EE" w:rsidRDefault="000B04EE" w:rsidP="00FC1218">
      <w:r>
        <w:separator/>
      </w:r>
    </w:p>
  </w:footnote>
  <w:footnote w:type="continuationSeparator" w:id="0">
    <w:p w:rsidR="000B04EE" w:rsidRDefault="000B04EE" w:rsidP="00FC1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24F99"/>
    <w:multiLevelType w:val="hybridMultilevel"/>
    <w:tmpl w:val="0BD69502"/>
    <w:lvl w:ilvl="0" w:tplc="761A387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7D5F73"/>
    <w:multiLevelType w:val="hybridMultilevel"/>
    <w:tmpl w:val="30FCC458"/>
    <w:lvl w:ilvl="0" w:tplc="DD2437D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AF5C74"/>
    <w:multiLevelType w:val="hybridMultilevel"/>
    <w:tmpl w:val="DA4AF768"/>
    <w:lvl w:ilvl="0" w:tplc="D636639C">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2A7AB1"/>
    <w:multiLevelType w:val="multilevel"/>
    <w:tmpl w:val="34BEE17C"/>
    <w:styleLink w:val="WWNum5"/>
    <w:lvl w:ilvl="0">
      <w:numFmt w:val="bullet"/>
      <w:lvlText w:val="-"/>
      <w:lvlJc w:val="left"/>
      <w:pPr>
        <w:ind w:left="1778" w:hanging="360"/>
      </w:pPr>
      <w:rPr>
        <w:rFonts w:ascii="Calibri" w:eastAsia="Times New Roman" w:hAnsi="Calibri" w:cs="Calibri"/>
      </w:rPr>
    </w:lvl>
    <w:lvl w:ilvl="1">
      <w:numFmt w:val="bullet"/>
      <w:lvlText w:val="o"/>
      <w:lvlJc w:val="left"/>
      <w:pPr>
        <w:ind w:left="2498" w:hanging="360"/>
      </w:pPr>
      <w:rPr>
        <w:rFonts w:ascii="Courier New" w:hAnsi="Courier New" w:cs="Courier New"/>
      </w:rPr>
    </w:lvl>
    <w:lvl w:ilvl="2">
      <w:numFmt w:val="bullet"/>
      <w:lvlText w:val=""/>
      <w:lvlJc w:val="left"/>
      <w:pPr>
        <w:ind w:left="3218" w:hanging="360"/>
      </w:pPr>
      <w:rPr>
        <w:rFonts w:ascii="Wingdings" w:hAnsi="Wingdings"/>
      </w:rPr>
    </w:lvl>
    <w:lvl w:ilvl="3">
      <w:numFmt w:val="bullet"/>
      <w:lvlText w:val=""/>
      <w:lvlJc w:val="left"/>
      <w:pPr>
        <w:ind w:left="3938" w:hanging="360"/>
      </w:pPr>
      <w:rPr>
        <w:rFonts w:ascii="Symbol" w:hAnsi="Symbol"/>
      </w:rPr>
    </w:lvl>
    <w:lvl w:ilvl="4">
      <w:numFmt w:val="bullet"/>
      <w:lvlText w:val="o"/>
      <w:lvlJc w:val="left"/>
      <w:pPr>
        <w:ind w:left="4658" w:hanging="360"/>
      </w:pPr>
      <w:rPr>
        <w:rFonts w:ascii="Courier New" w:hAnsi="Courier New" w:cs="Courier New"/>
      </w:rPr>
    </w:lvl>
    <w:lvl w:ilvl="5">
      <w:numFmt w:val="bullet"/>
      <w:lvlText w:val=""/>
      <w:lvlJc w:val="left"/>
      <w:pPr>
        <w:ind w:left="5378" w:hanging="360"/>
      </w:pPr>
      <w:rPr>
        <w:rFonts w:ascii="Wingdings" w:hAnsi="Wingdings"/>
      </w:rPr>
    </w:lvl>
    <w:lvl w:ilvl="6">
      <w:numFmt w:val="bullet"/>
      <w:lvlText w:val=""/>
      <w:lvlJc w:val="left"/>
      <w:pPr>
        <w:ind w:left="6098" w:hanging="360"/>
      </w:pPr>
      <w:rPr>
        <w:rFonts w:ascii="Symbol" w:hAnsi="Symbol"/>
      </w:rPr>
    </w:lvl>
    <w:lvl w:ilvl="7">
      <w:numFmt w:val="bullet"/>
      <w:lvlText w:val="o"/>
      <w:lvlJc w:val="left"/>
      <w:pPr>
        <w:ind w:left="6818" w:hanging="360"/>
      </w:pPr>
      <w:rPr>
        <w:rFonts w:ascii="Courier New" w:hAnsi="Courier New" w:cs="Courier New"/>
      </w:rPr>
    </w:lvl>
    <w:lvl w:ilvl="8">
      <w:numFmt w:val="bullet"/>
      <w:lvlText w:val=""/>
      <w:lvlJc w:val="left"/>
      <w:pPr>
        <w:ind w:left="7538" w:hanging="360"/>
      </w:pPr>
      <w:rPr>
        <w:rFonts w:ascii="Wingdings" w:hAnsi="Wingdings"/>
      </w:rPr>
    </w:lvl>
  </w:abstractNum>
  <w:abstractNum w:abstractNumId="4" w15:restartNumberingAfterBreak="0">
    <w:nsid w:val="249102D2"/>
    <w:multiLevelType w:val="hybridMultilevel"/>
    <w:tmpl w:val="EFDA10CE"/>
    <w:lvl w:ilvl="0" w:tplc="AE3A826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FF75E0B"/>
    <w:multiLevelType w:val="hybridMultilevel"/>
    <w:tmpl w:val="88E68506"/>
    <w:lvl w:ilvl="0" w:tplc="7034E41C">
      <w:numFmt w:val="bullet"/>
      <w:lvlText w:val="-"/>
      <w:lvlJc w:val="left"/>
      <w:pPr>
        <w:ind w:left="1065" w:hanging="360"/>
      </w:pPr>
      <w:rPr>
        <w:rFonts w:ascii="Calibri" w:eastAsia="Times New Roman" w:hAnsi="Calibri" w:cs="Calibri" w:hint="default"/>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6" w15:restartNumberingAfterBreak="0">
    <w:nsid w:val="3AD423F7"/>
    <w:multiLevelType w:val="hybridMultilevel"/>
    <w:tmpl w:val="A3A2FDFE"/>
    <w:lvl w:ilvl="0" w:tplc="FEBAD33E">
      <w:start w:val="5"/>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12100CE"/>
    <w:multiLevelType w:val="hybridMultilevel"/>
    <w:tmpl w:val="6A303544"/>
    <w:lvl w:ilvl="0" w:tplc="040C000B">
      <w:start w:val="1"/>
      <w:numFmt w:val="bullet"/>
      <w:lvlText w:val=""/>
      <w:lvlJc w:val="left"/>
      <w:pPr>
        <w:ind w:left="2484" w:hanging="360"/>
      </w:pPr>
      <w:rPr>
        <w:rFonts w:ascii="Wingdings" w:hAnsi="Wingdings"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8" w15:restartNumberingAfterBreak="0">
    <w:nsid w:val="64B95E8E"/>
    <w:multiLevelType w:val="hybridMultilevel"/>
    <w:tmpl w:val="7F9E438A"/>
    <w:lvl w:ilvl="0" w:tplc="8D8497FC">
      <w:start w:val="1"/>
      <w:numFmt w:val="bullet"/>
      <w:lvlText w:val="­"/>
      <w:lvlJc w:val="left"/>
      <w:pPr>
        <w:ind w:left="1494" w:hanging="360"/>
      </w:pPr>
      <w:rPr>
        <w:rFonts w:ascii="Calibri" w:hAnsi="Calibri"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9" w15:restartNumberingAfterBreak="0">
    <w:nsid w:val="6FDD3464"/>
    <w:multiLevelType w:val="hybridMultilevel"/>
    <w:tmpl w:val="B16C14AE"/>
    <w:lvl w:ilvl="0" w:tplc="3BE058C4">
      <w:start w:val="3"/>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4"/>
  </w:num>
  <w:num w:numId="5">
    <w:abstractNumId w:val="5"/>
  </w:num>
  <w:num w:numId="6">
    <w:abstractNumId w:val="1"/>
  </w:num>
  <w:num w:numId="7">
    <w:abstractNumId w:val="2"/>
  </w:num>
  <w:num w:numId="8">
    <w:abstractNumId w:val="6"/>
  </w:num>
  <w:num w:numId="9">
    <w:abstractNumId w:val="9"/>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28E"/>
    <w:rsid w:val="00003BFD"/>
    <w:rsid w:val="00006EB2"/>
    <w:rsid w:val="00015B07"/>
    <w:rsid w:val="00024795"/>
    <w:rsid w:val="00031D24"/>
    <w:rsid w:val="00034939"/>
    <w:rsid w:val="000424AC"/>
    <w:rsid w:val="00046316"/>
    <w:rsid w:val="000565FC"/>
    <w:rsid w:val="00062BBD"/>
    <w:rsid w:val="00064A8F"/>
    <w:rsid w:val="0006562E"/>
    <w:rsid w:val="000660E4"/>
    <w:rsid w:val="000772B2"/>
    <w:rsid w:val="00077AD1"/>
    <w:rsid w:val="00080FAB"/>
    <w:rsid w:val="000863FA"/>
    <w:rsid w:val="00087E7B"/>
    <w:rsid w:val="000A45B2"/>
    <w:rsid w:val="000A6DC8"/>
    <w:rsid w:val="000A7C80"/>
    <w:rsid w:val="000B04EE"/>
    <w:rsid w:val="000C5F2F"/>
    <w:rsid w:val="000E3397"/>
    <w:rsid w:val="000F7A77"/>
    <w:rsid w:val="001017FD"/>
    <w:rsid w:val="001059A2"/>
    <w:rsid w:val="0013793F"/>
    <w:rsid w:val="001426C5"/>
    <w:rsid w:val="00143452"/>
    <w:rsid w:val="00150FD2"/>
    <w:rsid w:val="00160A02"/>
    <w:rsid w:val="001626B7"/>
    <w:rsid w:val="001942FB"/>
    <w:rsid w:val="001A052E"/>
    <w:rsid w:val="001A238F"/>
    <w:rsid w:val="001A5665"/>
    <w:rsid w:val="001C2F33"/>
    <w:rsid w:val="001F6BCA"/>
    <w:rsid w:val="0020244D"/>
    <w:rsid w:val="002149D0"/>
    <w:rsid w:val="00216A9A"/>
    <w:rsid w:val="002246E7"/>
    <w:rsid w:val="00230251"/>
    <w:rsid w:val="002341B0"/>
    <w:rsid w:val="00234655"/>
    <w:rsid w:val="00251A3F"/>
    <w:rsid w:val="002623C4"/>
    <w:rsid w:val="00275738"/>
    <w:rsid w:val="002771A3"/>
    <w:rsid w:val="00284284"/>
    <w:rsid w:val="0028774A"/>
    <w:rsid w:val="00287AB7"/>
    <w:rsid w:val="00295B28"/>
    <w:rsid w:val="002A0D7D"/>
    <w:rsid w:val="002A4262"/>
    <w:rsid w:val="002B1DB1"/>
    <w:rsid w:val="002B207A"/>
    <w:rsid w:val="002C0525"/>
    <w:rsid w:val="002C65DA"/>
    <w:rsid w:val="002F04C3"/>
    <w:rsid w:val="002F3926"/>
    <w:rsid w:val="00307CE7"/>
    <w:rsid w:val="00314F41"/>
    <w:rsid w:val="0033074C"/>
    <w:rsid w:val="00330BC1"/>
    <w:rsid w:val="00351329"/>
    <w:rsid w:val="00354EB0"/>
    <w:rsid w:val="00355EC4"/>
    <w:rsid w:val="0035617C"/>
    <w:rsid w:val="00357282"/>
    <w:rsid w:val="003979FC"/>
    <w:rsid w:val="003A0B5D"/>
    <w:rsid w:val="003A4652"/>
    <w:rsid w:val="003A5071"/>
    <w:rsid w:val="003B534C"/>
    <w:rsid w:val="003B6B7D"/>
    <w:rsid w:val="003C1F7A"/>
    <w:rsid w:val="003C6687"/>
    <w:rsid w:val="003D2A27"/>
    <w:rsid w:val="003D3D04"/>
    <w:rsid w:val="003D56AA"/>
    <w:rsid w:val="003E3A5A"/>
    <w:rsid w:val="003E69C8"/>
    <w:rsid w:val="003E6C96"/>
    <w:rsid w:val="003F1D9E"/>
    <w:rsid w:val="00420222"/>
    <w:rsid w:val="004223A0"/>
    <w:rsid w:val="00442A3E"/>
    <w:rsid w:val="00442FA2"/>
    <w:rsid w:val="00443547"/>
    <w:rsid w:val="0045127B"/>
    <w:rsid w:val="00451E96"/>
    <w:rsid w:val="00452998"/>
    <w:rsid w:val="00460EE4"/>
    <w:rsid w:val="00480772"/>
    <w:rsid w:val="00487373"/>
    <w:rsid w:val="00493767"/>
    <w:rsid w:val="004946DE"/>
    <w:rsid w:val="004A1E9A"/>
    <w:rsid w:val="004A4BB0"/>
    <w:rsid w:val="004B136A"/>
    <w:rsid w:val="004B39EA"/>
    <w:rsid w:val="004C3C68"/>
    <w:rsid w:val="004C5EFA"/>
    <w:rsid w:val="004D3931"/>
    <w:rsid w:val="004D461C"/>
    <w:rsid w:val="004E647E"/>
    <w:rsid w:val="004F1A1C"/>
    <w:rsid w:val="00501B86"/>
    <w:rsid w:val="00502D5A"/>
    <w:rsid w:val="005059EE"/>
    <w:rsid w:val="00516886"/>
    <w:rsid w:val="0052303A"/>
    <w:rsid w:val="005248C6"/>
    <w:rsid w:val="00544666"/>
    <w:rsid w:val="00545A85"/>
    <w:rsid w:val="00546C89"/>
    <w:rsid w:val="00560692"/>
    <w:rsid w:val="00570B19"/>
    <w:rsid w:val="00571125"/>
    <w:rsid w:val="0057316E"/>
    <w:rsid w:val="00573231"/>
    <w:rsid w:val="00583FDC"/>
    <w:rsid w:val="005868AF"/>
    <w:rsid w:val="005A2E62"/>
    <w:rsid w:val="005A3FDD"/>
    <w:rsid w:val="005B4CFB"/>
    <w:rsid w:val="005D2381"/>
    <w:rsid w:val="005D3E9C"/>
    <w:rsid w:val="005E64E5"/>
    <w:rsid w:val="005E7E7A"/>
    <w:rsid w:val="005F4BAD"/>
    <w:rsid w:val="005F7E94"/>
    <w:rsid w:val="005F7F6E"/>
    <w:rsid w:val="00600B11"/>
    <w:rsid w:val="00607944"/>
    <w:rsid w:val="00617A69"/>
    <w:rsid w:val="0062276F"/>
    <w:rsid w:val="00625CFD"/>
    <w:rsid w:val="0062767E"/>
    <w:rsid w:val="00632D45"/>
    <w:rsid w:val="0064009E"/>
    <w:rsid w:val="00652F44"/>
    <w:rsid w:val="00657CA0"/>
    <w:rsid w:val="006661CE"/>
    <w:rsid w:val="00675111"/>
    <w:rsid w:val="00682D78"/>
    <w:rsid w:val="00693280"/>
    <w:rsid w:val="006A6518"/>
    <w:rsid w:val="006C4265"/>
    <w:rsid w:val="006E1242"/>
    <w:rsid w:val="006E1873"/>
    <w:rsid w:val="006E7336"/>
    <w:rsid w:val="006F28B3"/>
    <w:rsid w:val="006F2C9C"/>
    <w:rsid w:val="006F30E0"/>
    <w:rsid w:val="006F55CD"/>
    <w:rsid w:val="00700A6D"/>
    <w:rsid w:val="007020F7"/>
    <w:rsid w:val="00715659"/>
    <w:rsid w:val="0072652F"/>
    <w:rsid w:val="00743EAC"/>
    <w:rsid w:val="0074683F"/>
    <w:rsid w:val="00747E2F"/>
    <w:rsid w:val="0075333F"/>
    <w:rsid w:val="00772AF0"/>
    <w:rsid w:val="00773025"/>
    <w:rsid w:val="0077793D"/>
    <w:rsid w:val="0078157C"/>
    <w:rsid w:val="00792C1A"/>
    <w:rsid w:val="00793322"/>
    <w:rsid w:val="007951DF"/>
    <w:rsid w:val="007A64CE"/>
    <w:rsid w:val="007C0D75"/>
    <w:rsid w:val="00813A20"/>
    <w:rsid w:val="0081627E"/>
    <w:rsid w:val="008202BB"/>
    <w:rsid w:val="00821A8F"/>
    <w:rsid w:val="008240A2"/>
    <w:rsid w:val="00824C99"/>
    <w:rsid w:val="008325C9"/>
    <w:rsid w:val="00836E2D"/>
    <w:rsid w:val="00837FF9"/>
    <w:rsid w:val="00847808"/>
    <w:rsid w:val="008516F3"/>
    <w:rsid w:val="00855F04"/>
    <w:rsid w:val="00857344"/>
    <w:rsid w:val="0086081C"/>
    <w:rsid w:val="008666EB"/>
    <w:rsid w:val="00871C91"/>
    <w:rsid w:val="00877079"/>
    <w:rsid w:val="00877B93"/>
    <w:rsid w:val="00886DFB"/>
    <w:rsid w:val="00893757"/>
    <w:rsid w:val="008964B6"/>
    <w:rsid w:val="008A19D5"/>
    <w:rsid w:val="008A5607"/>
    <w:rsid w:val="008A61B1"/>
    <w:rsid w:val="008B1328"/>
    <w:rsid w:val="008B2508"/>
    <w:rsid w:val="008B6DA4"/>
    <w:rsid w:val="008C5CFC"/>
    <w:rsid w:val="008D1D83"/>
    <w:rsid w:val="008D6EC1"/>
    <w:rsid w:val="008E19A1"/>
    <w:rsid w:val="008E39D2"/>
    <w:rsid w:val="008E6B3C"/>
    <w:rsid w:val="00904312"/>
    <w:rsid w:val="00904F78"/>
    <w:rsid w:val="009127FF"/>
    <w:rsid w:val="009133D4"/>
    <w:rsid w:val="00924C1F"/>
    <w:rsid w:val="00924C81"/>
    <w:rsid w:val="00925577"/>
    <w:rsid w:val="009272F5"/>
    <w:rsid w:val="009326E5"/>
    <w:rsid w:val="0093441A"/>
    <w:rsid w:val="00937424"/>
    <w:rsid w:val="00946959"/>
    <w:rsid w:val="009512BC"/>
    <w:rsid w:val="009618A4"/>
    <w:rsid w:val="00971139"/>
    <w:rsid w:val="0097269A"/>
    <w:rsid w:val="00976BE9"/>
    <w:rsid w:val="00976E23"/>
    <w:rsid w:val="00981BE2"/>
    <w:rsid w:val="009845B8"/>
    <w:rsid w:val="00993784"/>
    <w:rsid w:val="009A2C37"/>
    <w:rsid w:val="009B0ECC"/>
    <w:rsid w:val="009B1016"/>
    <w:rsid w:val="009B274D"/>
    <w:rsid w:val="009C1E78"/>
    <w:rsid w:val="009C241B"/>
    <w:rsid w:val="009C2FA2"/>
    <w:rsid w:val="009D0924"/>
    <w:rsid w:val="009D26E2"/>
    <w:rsid w:val="009D2FB1"/>
    <w:rsid w:val="009D4490"/>
    <w:rsid w:val="009F0825"/>
    <w:rsid w:val="009F098A"/>
    <w:rsid w:val="009F7C81"/>
    <w:rsid w:val="00A01051"/>
    <w:rsid w:val="00A07CF4"/>
    <w:rsid w:val="00A2749F"/>
    <w:rsid w:val="00A31319"/>
    <w:rsid w:val="00A32677"/>
    <w:rsid w:val="00A36B85"/>
    <w:rsid w:val="00A43373"/>
    <w:rsid w:val="00A5322D"/>
    <w:rsid w:val="00A70300"/>
    <w:rsid w:val="00A7385B"/>
    <w:rsid w:val="00A74ED1"/>
    <w:rsid w:val="00A75226"/>
    <w:rsid w:val="00A837DD"/>
    <w:rsid w:val="00A87039"/>
    <w:rsid w:val="00A906E5"/>
    <w:rsid w:val="00A90B45"/>
    <w:rsid w:val="00AA309D"/>
    <w:rsid w:val="00AB014F"/>
    <w:rsid w:val="00AB1332"/>
    <w:rsid w:val="00AB2DFE"/>
    <w:rsid w:val="00AB6722"/>
    <w:rsid w:val="00AD0415"/>
    <w:rsid w:val="00AE5D37"/>
    <w:rsid w:val="00AE6B30"/>
    <w:rsid w:val="00B1353F"/>
    <w:rsid w:val="00B2363A"/>
    <w:rsid w:val="00B24D09"/>
    <w:rsid w:val="00B24FFE"/>
    <w:rsid w:val="00B26CD7"/>
    <w:rsid w:val="00B33C43"/>
    <w:rsid w:val="00B37E19"/>
    <w:rsid w:val="00B437C1"/>
    <w:rsid w:val="00B55451"/>
    <w:rsid w:val="00B6010C"/>
    <w:rsid w:val="00B67683"/>
    <w:rsid w:val="00B74169"/>
    <w:rsid w:val="00B76F26"/>
    <w:rsid w:val="00B91C54"/>
    <w:rsid w:val="00B95E92"/>
    <w:rsid w:val="00BA5E98"/>
    <w:rsid w:val="00BC7AD3"/>
    <w:rsid w:val="00BE113D"/>
    <w:rsid w:val="00BF2D37"/>
    <w:rsid w:val="00C055D7"/>
    <w:rsid w:val="00C2107C"/>
    <w:rsid w:val="00C21C69"/>
    <w:rsid w:val="00C32D7B"/>
    <w:rsid w:val="00C51DD5"/>
    <w:rsid w:val="00C523C9"/>
    <w:rsid w:val="00C54656"/>
    <w:rsid w:val="00C554A0"/>
    <w:rsid w:val="00C86DC5"/>
    <w:rsid w:val="00C917C0"/>
    <w:rsid w:val="00C936CA"/>
    <w:rsid w:val="00C95D59"/>
    <w:rsid w:val="00CC57DE"/>
    <w:rsid w:val="00CD2B8D"/>
    <w:rsid w:val="00CE1A04"/>
    <w:rsid w:val="00CF1268"/>
    <w:rsid w:val="00D024FC"/>
    <w:rsid w:val="00D21866"/>
    <w:rsid w:val="00D220E3"/>
    <w:rsid w:val="00D2314A"/>
    <w:rsid w:val="00D41E1D"/>
    <w:rsid w:val="00D4521F"/>
    <w:rsid w:val="00D54B30"/>
    <w:rsid w:val="00D56DBE"/>
    <w:rsid w:val="00D61C95"/>
    <w:rsid w:val="00D642B1"/>
    <w:rsid w:val="00D67554"/>
    <w:rsid w:val="00D70B4B"/>
    <w:rsid w:val="00D7383A"/>
    <w:rsid w:val="00D75EF3"/>
    <w:rsid w:val="00D832BA"/>
    <w:rsid w:val="00D90EB1"/>
    <w:rsid w:val="00DC2D49"/>
    <w:rsid w:val="00DC6C8F"/>
    <w:rsid w:val="00DD4E88"/>
    <w:rsid w:val="00DE7708"/>
    <w:rsid w:val="00DF22AA"/>
    <w:rsid w:val="00DF383D"/>
    <w:rsid w:val="00DF467D"/>
    <w:rsid w:val="00E00084"/>
    <w:rsid w:val="00E03EAD"/>
    <w:rsid w:val="00E05922"/>
    <w:rsid w:val="00E26152"/>
    <w:rsid w:val="00E344C4"/>
    <w:rsid w:val="00E366EE"/>
    <w:rsid w:val="00E46F34"/>
    <w:rsid w:val="00E47380"/>
    <w:rsid w:val="00E53DAC"/>
    <w:rsid w:val="00E54480"/>
    <w:rsid w:val="00E570E1"/>
    <w:rsid w:val="00E610E2"/>
    <w:rsid w:val="00E72256"/>
    <w:rsid w:val="00E76565"/>
    <w:rsid w:val="00E847BA"/>
    <w:rsid w:val="00E9228E"/>
    <w:rsid w:val="00E945B9"/>
    <w:rsid w:val="00EA2F51"/>
    <w:rsid w:val="00EB2802"/>
    <w:rsid w:val="00EC27CF"/>
    <w:rsid w:val="00EC3734"/>
    <w:rsid w:val="00EC37D6"/>
    <w:rsid w:val="00EC55BB"/>
    <w:rsid w:val="00ED31EE"/>
    <w:rsid w:val="00EF0131"/>
    <w:rsid w:val="00EF155B"/>
    <w:rsid w:val="00F03E65"/>
    <w:rsid w:val="00F07807"/>
    <w:rsid w:val="00F07E35"/>
    <w:rsid w:val="00F1124F"/>
    <w:rsid w:val="00F24553"/>
    <w:rsid w:val="00F27761"/>
    <w:rsid w:val="00F52106"/>
    <w:rsid w:val="00F614B3"/>
    <w:rsid w:val="00F76379"/>
    <w:rsid w:val="00F81984"/>
    <w:rsid w:val="00F945DB"/>
    <w:rsid w:val="00FA5220"/>
    <w:rsid w:val="00FC1218"/>
    <w:rsid w:val="00FC3E0E"/>
    <w:rsid w:val="00FD6980"/>
    <w:rsid w:val="00FE41BD"/>
    <w:rsid w:val="00FF5B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69D32D24"/>
  <w15:docId w15:val="{A0D7C287-630A-4C8F-8F3C-34373A0B4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28E"/>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0A45B2"/>
    <w:pPr>
      <w:keepNext/>
      <w:jc w:val="center"/>
      <w:outlineLvl w:val="0"/>
    </w:pPr>
    <w:rPr>
      <w:b/>
      <w:bCs/>
    </w:rPr>
  </w:style>
  <w:style w:type="paragraph" w:styleId="Titre2">
    <w:name w:val="heading 2"/>
    <w:basedOn w:val="Normal"/>
    <w:next w:val="Normal"/>
    <w:link w:val="Titre2Car"/>
    <w:uiPriority w:val="9"/>
    <w:semiHidden/>
    <w:unhideWhenUsed/>
    <w:qFormat/>
    <w:rsid w:val="000A45B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4">
    <w:name w:val="heading 4"/>
    <w:basedOn w:val="Normal"/>
    <w:next w:val="Normal"/>
    <w:link w:val="Titre4Car"/>
    <w:uiPriority w:val="9"/>
    <w:semiHidden/>
    <w:unhideWhenUsed/>
    <w:qFormat/>
    <w:rsid w:val="001A052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E9228E"/>
    <w:pPr>
      <w:ind w:left="720"/>
      <w:contextualSpacing/>
    </w:pPr>
  </w:style>
  <w:style w:type="paragraph" w:customStyle="1" w:styleId="Standard">
    <w:name w:val="Standard"/>
    <w:rsid w:val="00E9228E"/>
    <w:pPr>
      <w:widowControl w:val="0"/>
      <w:suppressAutoHyphens/>
      <w:autoSpaceDN w:val="0"/>
      <w:textAlignment w:val="baseline"/>
    </w:pPr>
    <w:rPr>
      <w:rFonts w:ascii="Times New Roman" w:eastAsia="SimSun" w:hAnsi="Times New Roman" w:cs="Mangal"/>
      <w:kern w:val="3"/>
      <w:sz w:val="24"/>
      <w:szCs w:val="24"/>
      <w:lang w:eastAsia="zh-CN" w:bidi="hi-IN"/>
    </w:rPr>
  </w:style>
  <w:style w:type="table" w:styleId="Grilledutableau">
    <w:name w:val="Table Grid"/>
    <w:basedOn w:val="TableauNormal"/>
    <w:uiPriority w:val="59"/>
    <w:rsid w:val="00E92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E9228E"/>
    <w:rPr>
      <w:rFonts w:ascii="Times" w:eastAsia="Times" w:hAnsi="Times"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claire-Accent4">
    <w:name w:val="Light Shading Accent 4"/>
    <w:basedOn w:val="TableauNormal"/>
    <w:uiPriority w:val="60"/>
    <w:rsid w:val="00E9228E"/>
    <w:rPr>
      <w:rFonts w:ascii="Calibri" w:hAnsi="Calibri"/>
      <w:color w:val="BF8F00" w:themeColor="accent4" w:themeShade="BF"/>
      <w:sz w:val="24"/>
      <w:szCs w:val="24"/>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paragraph" w:styleId="Textedebulles">
    <w:name w:val="Balloon Text"/>
    <w:basedOn w:val="Normal"/>
    <w:link w:val="TextedebullesCar"/>
    <w:uiPriority w:val="99"/>
    <w:semiHidden/>
    <w:unhideWhenUsed/>
    <w:rsid w:val="00A43373"/>
    <w:rPr>
      <w:rFonts w:ascii="Segoe UI" w:hAnsi="Segoe UI" w:cs="Segoe UI"/>
      <w:sz w:val="18"/>
      <w:szCs w:val="18"/>
    </w:rPr>
  </w:style>
  <w:style w:type="character" w:customStyle="1" w:styleId="TextedebullesCar">
    <w:name w:val="Texte de bulles Car"/>
    <w:basedOn w:val="Policepardfaut"/>
    <w:link w:val="Textedebulles"/>
    <w:uiPriority w:val="99"/>
    <w:semiHidden/>
    <w:rsid w:val="00A43373"/>
    <w:rPr>
      <w:rFonts w:ascii="Segoe UI" w:eastAsia="Times New Roman" w:hAnsi="Segoe UI" w:cs="Segoe UI"/>
      <w:sz w:val="18"/>
      <w:szCs w:val="18"/>
      <w:lang w:eastAsia="fr-FR"/>
    </w:rPr>
  </w:style>
  <w:style w:type="paragraph" w:styleId="En-tte">
    <w:name w:val="header"/>
    <w:basedOn w:val="Normal"/>
    <w:link w:val="En-tteCar"/>
    <w:uiPriority w:val="99"/>
    <w:unhideWhenUsed/>
    <w:rsid w:val="00FC1218"/>
    <w:pPr>
      <w:tabs>
        <w:tab w:val="center" w:pos="4536"/>
        <w:tab w:val="right" w:pos="9072"/>
      </w:tabs>
    </w:pPr>
  </w:style>
  <w:style w:type="character" w:customStyle="1" w:styleId="En-tteCar">
    <w:name w:val="En-tête Car"/>
    <w:basedOn w:val="Policepardfaut"/>
    <w:link w:val="En-tte"/>
    <w:uiPriority w:val="99"/>
    <w:rsid w:val="00FC1218"/>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FC1218"/>
    <w:pPr>
      <w:tabs>
        <w:tab w:val="center" w:pos="4536"/>
        <w:tab w:val="right" w:pos="9072"/>
      </w:tabs>
    </w:pPr>
  </w:style>
  <w:style w:type="character" w:customStyle="1" w:styleId="PieddepageCar">
    <w:name w:val="Pied de page Car"/>
    <w:basedOn w:val="Policepardfaut"/>
    <w:link w:val="Pieddepage"/>
    <w:rsid w:val="00FC1218"/>
    <w:rPr>
      <w:rFonts w:ascii="Times New Roman" w:eastAsia="Times New Roman" w:hAnsi="Times New Roman" w:cs="Times New Roman"/>
      <w:sz w:val="24"/>
      <w:szCs w:val="24"/>
      <w:lang w:eastAsia="fr-FR"/>
    </w:rPr>
  </w:style>
  <w:style w:type="table" w:customStyle="1" w:styleId="Grilledutableau2">
    <w:name w:val="Grille du tableau2"/>
    <w:basedOn w:val="TableauNormal"/>
    <w:next w:val="Grilledutableau"/>
    <w:uiPriority w:val="39"/>
    <w:rsid w:val="00295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295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480772"/>
    <w:rPr>
      <w:rFonts w:ascii="Times" w:eastAsia="Times" w:hAnsi="Times"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59"/>
    <w:rsid w:val="00480772"/>
    <w:rPr>
      <w:rFonts w:ascii="Times" w:eastAsia="Times" w:hAnsi="Times"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nhideWhenUsed/>
    <w:rsid w:val="00480772"/>
  </w:style>
  <w:style w:type="character" w:customStyle="1" w:styleId="CorpsdetexteCar">
    <w:name w:val="Corps de texte Car"/>
    <w:basedOn w:val="Policepardfaut"/>
    <w:link w:val="Corpsdetexte"/>
    <w:rsid w:val="00480772"/>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rsid w:val="000A45B2"/>
    <w:rPr>
      <w:rFonts w:ascii="Times New Roman" w:eastAsia="Times New Roman" w:hAnsi="Times New Roman" w:cs="Times New Roman"/>
      <w:b/>
      <w:bCs/>
      <w:sz w:val="24"/>
      <w:szCs w:val="24"/>
      <w:lang w:eastAsia="fr-FR"/>
    </w:rPr>
  </w:style>
  <w:style w:type="character" w:customStyle="1" w:styleId="Titre2Car">
    <w:name w:val="Titre 2 Car"/>
    <w:basedOn w:val="Policepardfaut"/>
    <w:link w:val="Titre2"/>
    <w:uiPriority w:val="9"/>
    <w:semiHidden/>
    <w:rsid w:val="000A45B2"/>
    <w:rPr>
      <w:rFonts w:asciiTheme="majorHAnsi" w:eastAsiaTheme="majorEastAsia" w:hAnsiTheme="majorHAnsi" w:cstheme="majorBidi"/>
      <w:color w:val="2E74B5" w:themeColor="accent1" w:themeShade="BF"/>
      <w:sz w:val="26"/>
      <w:szCs w:val="26"/>
      <w:lang w:eastAsia="fr-FR"/>
    </w:rPr>
  </w:style>
  <w:style w:type="character" w:styleId="lev">
    <w:name w:val="Strong"/>
    <w:basedOn w:val="Policepardfaut"/>
    <w:uiPriority w:val="22"/>
    <w:qFormat/>
    <w:rsid w:val="000A45B2"/>
    <w:rPr>
      <w:rFonts w:cs="Times New Roman"/>
      <w:b/>
    </w:rPr>
  </w:style>
  <w:style w:type="paragraph" w:customStyle="1" w:styleId="RetraitCorpsdetexte2">
    <w:name w:val="Retrait Corps de texte 2"/>
    <w:basedOn w:val="Retraitcorpsdetexte"/>
    <w:rsid w:val="000A45B2"/>
    <w:pPr>
      <w:spacing w:before="120"/>
      <w:ind w:left="0"/>
    </w:pPr>
    <w:rPr>
      <w:rFonts w:ascii="Arial" w:eastAsiaTheme="minorEastAsia" w:hAnsi="Arial" w:cs="Arial"/>
      <w:sz w:val="20"/>
      <w:szCs w:val="20"/>
    </w:rPr>
  </w:style>
  <w:style w:type="paragraph" w:styleId="Titre">
    <w:name w:val="Title"/>
    <w:basedOn w:val="Normal"/>
    <w:next w:val="Normal"/>
    <w:link w:val="TitreCar"/>
    <w:uiPriority w:val="10"/>
    <w:qFormat/>
    <w:rsid w:val="000A45B2"/>
    <w:pPr>
      <w:spacing w:line="276" w:lineRule="auto"/>
    </w:pPr>
    <w:rPr>
      <w:rFonts w:ascii="Calibri Light" w:eastAsia="SimSun" w:hAnsi="Calibri Light"/>
      <w:caps/>
      <w:color w:val="5B9BD5"/>
      <w:spacing w:val="10"/>
      <w:sz w:val="52"/>
      <w:szCs w:val="52"/>
    </w:rPr>
  </w:style>
  <w:style w:type="character" w:customStyle="1" w:styleId="TitreCar">
    <w:name w:val="Titre Car"/>
    <w:basedOn w:val="Policepardfaut"/>
    <w:link w:val="Titre"/>
    <w:uiPriority w:val="10"/>
    <w:rsid w:val="000A45B2"/>
    <w:rPr>
      <w:rFonts w:ascii="Calibri Light" w:eastAsia="SimSun" w:hAnsi="Calibri Light" w:cs="Times New Roman"/>
      <w:caps/>
      <w:color w:val="5B9BD5"/>
      <w:spacing w:val="10"/>
      <w:sz w:val="52"/>
      <w:szCs w:val="52"/>
      <w:lang w:eastAsia="fr-FR"/>
    </w:rPr>
  </w:style>
  <w:style w:type="paragraph" w:styleId="Retraitcorpsdetexte">
    <w:name w:val="Body Text Indent"/>
    <w:basedOn w:val="Normal"/>
    <w:link w:val="RetraitcorpsdetexteCar"/>
    <w:uiPriority w:val="99"/>
    <w:semiHidden/>
    <w:unhideWhenUsed/>
    <w:rsid w:val="000A45B2"/>
    <w:pPr>
      <w:spacing w:after="120"/>
      <w:ind w:left="283"/>
    </w:pPr>
  </w:style>
  <w:style w:type="character" w:customStyle="1" w:styleId="RetraitcorpsdetexteCar">
    <w:name w:val="Retrait corps de texte Car"/>
    <w:basedOn w:val="Policepardfaut"/>
    <w:link w:val="Retraitcorpsdetexte"/>
    <w:uiPriority w:val="99"/>
    <w:semiHidden/>
    <w:rsid w:val="000A45B2"/>
    <w:rPr>
      <w:rFonts w:ascii="Times New Roman" w:eastAsia="Times New Roman" w:hAnsi="Times New Roman" w:cs="Times New Roman"/>
      <w:sz w:val="24"/>
      <w:szCs w:val="24"/>
      <w:lang w:eastAsia="fr-FR"/>
    </w:rPr>
  </w:style>
  <w:style w:type="table" w:customStyle="1" w:styleId="Grilledutableau6">
    <w:name w:val="Grille du tableau6"/>
    <w:basedOn w:val="TableauNormal"/>
    <w:next w:val="Grilledutableau"/>
    <w:uiPriority w:val="39"/>
    <w:rsid w:val="000A4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uiPriority w:val="39"/>
    <w:rsid w:val="005059EE"/>
    <w:rPr>
      <w:rFonts w:ascii="Times" w:eastAsia="Times" w:hAnsi="Times"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A4BB0"/>
    <w:rPr>
      <w:color w:val="0563C1" w:themeColor="hyperlink"/>
      <w:u w:val="single"/>
    </w:rPr>
  </w:style>
  <w:style w:type="paragraph" w:styleId="Sansinterligne">
    <w:name w:val="No Spacing"/>
    <w:uiPriority w:val="1"/>
    <w:qFormat/>
    <w:rsid w:val="008E39D2"/>
    <w:rPr>
      <w:rFonts w:ascii="Times New Roman" w:eastAsia="Times New Roman" w:hAnsi="Times New Roman" w:cs="Times New Roman"/>
      <w:sz w:val="24"/>
      <w:szCs w:val="24"/>
      <w:lang w:eastAsia="fr-FR"/>
    </w:rPr>
  </w:style>
  <w:style w:type="table" w:customStyle="1" w:styleId="Grilledutableau8">
    <w:name w:val="Grille du tableau8"/>
    <w:basedOn w:val="TableauNormal"/>
    <w:next w:val="Grilledutableau"/>
    <w:rsid w:val="009C1E78"/>
    <w:pPr>
      <w:jc w:val="left"/>
    </w:pPr>
    <w:rPr>
      <w:rFonts w:ascii="Times" w:eastAsia="Times" w:hAnsi="Times"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1A052E"/>
    <w:rPr>
      <w:rFonts w:asciiTheme="majorHAnsi" w:eastAsiaTheme="majorEastAsia" w:hAnsiTheme="majorHAnsi" w:cstheme="majorBidi"/>
      <w:i/>
      <w:iCs/>
      <w:color w:val="2E74B5" w:themeColor="accent1" w:themeShade="BF"/>
      <w:sz w:val="24"/>
      <w:szCs w:val="24"/>
      <w:lang w:eastAsia="fr-FR"/>
    </w:rPr>
  </w:style>
  <w:style w:type="table" w:customStyle="1" w:styleId="Grilledutableau9">
    <w:name w:val="Grille du tableau9"/>
    <w:basedOn w:val="TableauNormal"/>
    <w:next w:val="Grilledutableau"/>
    <w:uiPriority w:val="59"/>
    <w:rsid w:val="004C5EFA"/>
    <w:pPr>
      <w:jc w:val="left"/>
    </w:pPr>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4-Accentuation11">
    <w:name w:val="Tableau Grille 4 - Accentuation 11"/>
    <w:basedOn w:val="TableauNormal"/>
    <w:uiPriority w:val="49"/>
    <w:rsid w:val="004C5EFA"/>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WWNum5">
    <w:name w:val="WWNum5"/>
    <w:basedOn w:val="Aucuneliste"/>
    <w:rsid w:val="00355EC4"/>
    <w:pPr>
      <w:numPr>
        <w:numId w:val="1"/>
      </w:numPr>
    </w:pPr>
  </w:style>
  <w:style w:type="table" w:customStyle="1" w:styleId="Grilledutableau10">
    <w:name w:val="Grille du tableau10"/>
    <w:basedOn w:val="TableauNormal"/>
    <w:next w:val="Grilledutableau"/>
    <w:uiPriority w:val="39"/>
    <w:rsid w:val="009F082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uiPriority w:val="39"/>
    <w:rsid w:val="0064009E"/>
    <w:pPr>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auNormal"/>
    <w:next w:val="Grilledutableau"/>
    <w:uiPriority w:val="59"/>
    <w:rsid w:val="009127F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basedOn w:val="Policepardfaut"/>
    <w:link w:val="Paragraphedeliste"/>
    <w:uiPriority w:val="34"/>
    <w:locked/>
    <w:rsid w:val="0075333F"/>
    <w:rPr>
      <w:rFonts w:ascii="Times New Roman" w:eastAsia="Times New Roman" w:hAnsi="Times New Roman" w:cs="Times New Roman"/>
      <w:sz w:val="24"/>
      <w:szCs w:val="24"/>
      <w:lang w:eastAsia="fr-FR"/>
    </w:rPr>
  </w:style>
  <w:style w:type="paragraph" w:customStyle="1" w:styleId="VuConsidrant">
    <w:name w:val="Vu.Considérant"/>
    <w:basedOn w:val="Normal"/>
    <w:rsid w:val="00A7385B"/>
    <w:pPr>
      <w:autoSpaceDE w:val="0"/>
      <w:autoSpaceDN w:val="0"/>
      <w:spacing w:after="140"/>
    </w:pPr>
    <w:rPr>
      <w:rFonts w:ascii="Arial" w:hAnsi="Arial" w:cs="Arial"/>
      <w:sz w:val="20"/>
      <w:szCs w:val="20"/>
    </w:rPr>
  </w:style>
  <w:style w:type="table" w:customStyle="1" w:styleId="Grilledutableau13">
    <w:name w:val="Grille du tableau13"/>
    <w:basedOn w:val="TableauNormal"/>
    <w:next w:val="Grilledutableau"/>
    <w:uiPriority w:val="39"/>
    <w:rsid w:val="008C5CFC"/>
    <w:pPr>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6F26"/>
    <w:pPr>
      <w:autoSpaceDE w:val="0"/>
      <w:autoSpaceDN w:val="0"/>
      <w:adjustRightInd w:val="0"/>
      <w:jc w:val="left"/>
    </w:pPr>
    <w:rPr>
      <w:color w:val="000000"/>
      <w:sz w:val="24"/>
      <w:szCs w:val="24"/>
    </w:rPr>
  </w:style>
  <w:style w:type="paragraph" w:customStyle="1" w:styleId="xsm-p">
    <w:name w:val="xsm-p"/>
    <w:basedOn w:val="Normal"/>
    <w:rsid w:val="00B76F26"/>
    <w:pPr>
      <w:spacing w:before="100" w:beforeAutospacing="1" w:after="100" w:afterAutospacing="1"/>
      <w:jc w:val="left"/>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74691">
      <w:bodyDiv w:val="1"/>
      <w:marLeft w:val="0"/>
      <w:marRight w:val="0"/>
      <w:marTop w:val="0"/>
      <w:marBottom w:val="0"/>
      <w:divBdr>
        <w:top w:val="none" w:sz="0" w:space="0" w:color="auto"/>
        <w:left w:val="none" w:sz="0" w:space="0" w:color="auto"/>
        <w:bottom w:val="none" w:sz="0" w:space="0" w:color="auto"/>
        <w:right w:val="none" w:sz="0" w:space="0" w:color="auto"/>
      </w:divBdr>
    </w:div>
    <w:div w:id="269897504">
      <w:bodyDiv w:val="1"/>
      <w:marLeft w:val="0"/>
      <w:marRight w:val="0"/>
      <w:marTop w:val="0"/>
      <w:marBottom w:val="0"/>
      <w:divBdr>
        <w:top w:val="none" w:sz="0" w:space="0" w:color="auto"/>
        <w:left w:val="none" w:sz="0" w:space="0" w:color="auto"/>
        <w:bottom w:val="none" w:sz="0" w:space="0" w:color="auto"/>
        <w:right w:val="none" w:sz="0" w:space="0" w:color="auto"/>
      </w:divBdr>
    </w:div>
    <w:div w:id="640232289">
      <w:bodyDiv w:val="1"/>
      <w:marLeft w:val="0"/>
      <w:marRight w:val="0"/>
      <w:marTop w:val="0"/>
      <w:marBottom w:val="0"/>
      <w:divBdr>
        <w:top w:val="none" w:sz="0" w:space="0" w:color="auto"/>
        <w:left w:val="none" w:sz="0" w:space="0" w:color="auto"/>
        <w:bottom w:val="none" w:sz="0" w:space="0" w:color="auto"/>
        <w:right w:val="none" w:sz="0" w:space="0" w:color="auto"/>
      </w:divBdr>
    </w:div>
    <w:div w:id="982196289">
      <w:bodyDiv w:val="1"/>
      <w:marLeft w:val="0"/>
      <w:marRight w:val="0"/>
      <w:marTop w:val="0"/>
      <w:marBottom w:val="0"/>
      <w:divBdr>
        <w:top w:val="none" w:sz="0" w:space="0" w:color="auto"/>
        <w:left w:val="none" w:sz="0" w:space="0" w:color="auto"/>
        <w:bottom w:val="none" w:sz="0" w:space="0" w:color="auto"/>
        <w:right w:val="none" w:sz="0" w:space="0" w:color="auto"/>
      </w:divBdr>
    </w:div>
    <w:div w:id="1620145809">
      <w:bodyDiv w:val="1"/>
      <w:marLeft w:val="0"/>
      <w:marRight w:val="0"/>
      <w:marTop w:val="0"/>
      <w:marBottom w:val="0"/>
      <w:divBdr>
        <w:top w:val="none" w:sz="0" w:space="0" w:color="auto"/>
        <w:left w:val="none" w:sz="0" w:space="0" w:color="auto"/>
        <w:bottom w:val="none" w:sz="0" w:space="0" w:color="auto"/>
        <w:right w:val="none" w:sz="0" w:space="0" w:color="auto"/>
      </w:divBdr>
    </w:div>
    <w:div w:id="1681392132">
      <w:bodyDiv w:val="1"/>
      <w:marLeft w:val="0"/>
      <w:marRight w:val="0"/>
      <w:marTop w:val="0"/>
      <w:marBottom w:val="0"/>
      <w:divBdr>
        <w:top w:val="none" w:sz="0" w:space="0" w:color="auto"/>
        <w:left w:val="none" w:sz="0" w:space="0" w:color="auto"/>
        <w:bottom w:val="none" w:sz="0" w:space="0" w:color="auto"/>
        <w:right w:val="none" w:sz="0" w:space="0" w:color="auto"/>
      </w:divBdr>
    </w:div>
    <w:div w:id="205927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05360-9316-4F96-A83F-C846A0576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11</Pages>
  <Words>6148</Words>
  <Characters>33817</Characters>
  <Application>Microsoft Office Word</Application>
  <DocSecurity>0</DocSecurity>
  <Lines>281</Lines>
  <Paragraphs>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IsabelleM</dc:creator>
  <cp:keywords/>
  <dc:description/>
  <cp:lastModifiedBy>Amandine PEJOUX</cp:lastModifiedBy>
  <cp:revision>85</cp:revision>
  <cp:lastPrinted>2019-06-06T14:49:00Z</cp:lastPrinted>
  <dcterms:created xsi:type="dcterms:W3CDTF">2019-03-25T06:25:00Z</dcterms:created>
  <dcterms:modified xsi:type="dcterms:W3CDTF">2019-06-06T15:41:00Z</dcterms:modified>
</cp:coreProperties>
</file>